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387" w:rsidRDefault="00FC1865" w:rsidP="00FC1865">
      <w:pPr>
        <w:pStyle w:val="Title"/>
      </w:pPr>
      <w:r>
        <w:t>ICT In Education Educators’ Course</w:t>
      </w:r>
    </w:p>
    <w:p w:rsidR="00FC1865" w:rsidRDefault="009114EB" w:rsidP="00FC1865">
      <w:pPr>
        <w:pStyle w:val="Title"/>
      </w:pPr>
      <w:r>
        <w:t>Paper I</w:t>
      </w:r>
      <w:r w:rsidR="005D16EB">
        <w:t xml:space="preserve">: </w:t>
      </w:r>
      <w:r>
        <w:t>Technology Literacy</w:t>
      </w:r>
      <w:r w:rsidR="00FC1865">
        <w:t xml:space="preserve"> Cycle Examination</w:t>
      </w:r>
    </w:p>
    <w:p w:rsidR="00FC1865" w:rsidRDefault="00FC1865" w:rsidP="00FC1865"/>
    <w:p w:rsidR="00FC1865" w:rsidRDefault="00FC1865" w:rsidP="00FC1865"/>
    <w:p w:rsidR="00FC1865" w:rsidRDefault="00FC1865" w:rsidP="00FC1865">
      <w:r>
        <w:t>Time:</w:t>
      </w:r>
      <w:r w:rsidR="00953BBB">
        <w:tab/>
      </w:r>
      <w:r w:rsidR="00953BBB">
        <w:tab/>
        <w:t>9</w:t>
      </w:r>
      <w:r w:rsidR="005D16EB">
        <w:t>0 minutes</w:t>
      </w:r>
    </w:p>
    <w:p w:rsidR="005D16EB" w:rsidRDefault="005D16EB" w:rsidP="00FC1865">
      <w:r>
        <w:t>Marks:</w:t>
      </w:r>
      <w:r>
        <w:tab/>
      </w:r>
      <w:r>
        <w:tab/>
        <w:t>100</w:t>
      </w:r>
    </w:p>
    <w:p w:rsidR="00FC1865" w:rsidRDefault="00FC1865" w:rsidP="00FC1865"/>
    <w:p w:rsidR="00FC1865" w:rsidRDefault="00FC1865" w:rsidP="00FC1865">
      <w:pPr>
        <w:jc w:val="center"/>
        <w:rPr>
          <w:rFonts w:ascii="Arial" w:hAnsi="Arial" w:cs="Arial"/>
        </w:rPr>
      </w:pPr>
      <w:r>
        <w:rPr>
          <w:rFonts w:ascii="Arial" w:hAnsi="Arial" w:cs="Arial"/>
          <w:noProof/>
          <w:sz w:val="20"/>
        </w:rPr>
        <mc:AlternateContent>
          <mc:Choice Requires="wps">
            <w:drawing>
              <wp:anchor distT="0" distB="0" distL="114300" distR="114300" simplePos="0" relativeHeight="251659264" behindDoc="0" locked="0" layoutInCell="1" allowOverlap="1" wp14:anchorId="74964BC4" wp14:editId="44E59F3B">
                <wp:simplePos x="0" y="0"/>
                <wp:positionH relativeFrom="column">
                  <wp:posOffset>-114300</wp:posOffset>
                </wp:positionH>
                <wp:positionV relativeFrom="paragraph">
                  <wp:posOffset>83820</wp:posOffset>
                </wp:positionV>
                <wp:extent cx="5715000" cy="0"/>
                <wp:effectExtent l="952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6pt" to="44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0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"/>
            </w:pict>
          </mc:Fallback>
        </mc:AlternateContent>
      </w:r>
    </w:p>
    <w:p w:rsidR="00FC1865" w:rsidRDefault="00FC1865" w:rsidP="00FC1865">
      <w:pPr>
        <w:ind w:left="360"/>
        <w:rPr>
          <w:rFonts w:ascii="Arial" w:hAnsi="Arial" w:cs="Arial"/>
        </w:rPr>
      </w:pPr>
    </w:p>
    <w:p w:rsidR="00FC1865" w:rsidRDefault="00FC1865" w:rsidP="00FC1865">
      <w:pPr>
        <w:pStyle w:val="ListParagraph"/>
        <w:numPr>
          <w:ilvl w:val="0"/>
          <w:numId w:val="3"/>
        </w:numPr>
      </w:pPr>
      <w:r>
        <w:t>Read the questions carefully</w:t>
      </w:r>
    </w:p>
    <w:p w:rsidR="00FC1865" w:rsidRDefault="00FC1865" w:rsidP="00FC1865">
      <w:pPr>
        <w:pStyle w:val="ListParagraph"/>
        <w:numPr>
          <w:ilvl w:val="0"/>
          <w:numId w:val="3"/>
        </w:numPr>
      </w:pPr>
      <w:r>
        <w:t>Ensure that your script has your name clearly printed at the top. If you have a student number insert this data too.</w:t>
      </w:r>
    </w:p>
    <w:p w:rsidR="00FC1865" w:rsidRDefault="00FC1865" w:rsidP="00FC1865">
      <w:pPr>
        <w:pStyle w:val="ListParagraph"/>
        <w:numPr>
          <w:ilvl w:val="0"/>
          <w:numId w:val="3"/>
        </w:numPr>
      </w:pPr>
      <w:r>
        <w:t>Number your answers exactly as the questions are numbered on this question sheet.</w:t>
      </w:r>
    </w:p>
    <w:p w:rsidR="00FC1865" w:rsidRDefault="00FC1865" w:rsidP="00FC1865">
      <w:pPr>
        <w:pStyle w:val="ListParagraph"/>
        <w:numPr>
          <w:ilvl w:val="0"/>
          <w:numId w:val="3"/>
        </w:numPr>
      </w:pPr>
      <w:r>
        <w:t>Work in an orderly way and present your answer as neatly as possible.</w:t>
      </w:r>
    </w:p>
    <w:p w:rsidR="00FC1865" w:rsidRDefault="00FC1865" w:rsidP="00FC1865">
      <w:pPr>
        <w:pStyle w:val="ListParagraph"/>
        <w:numPr>
          <w:ilvl w:val="0"/>
          <w:numId w:val="3"/>
        </w:numPr>
      </w:pPr>
      <w:r>
        <w:t>You are strongly encouraged to type your answers on a computer using a word processor but should you be concerned that this will take too long then a hand written submission is acceptable.</w:t>
      </w:r>
    </w:p>
    <w:p w:rsidR="00FC1865" w:rsidRDefault="00FC1865" w:rsidP="00FC1865">
      <w:pPr>
        <w:pStyle w:val="ListParagraph"/>
        <w:numPr>
          <w:ilvl w:val="0"/>
          <w:numId w:val="3"/>
        </w:numPr>
      </w:pPr>
      <w:r>
        <w:t>Accurate and adequate factual knowledge is essential but equally important is the ability to use the correct technical terms appropriately.</w:t>
      </w:r>
    </w:p>
    <w:p w:rsidR="00FC1865" w:rsidRDefault="00FC1865" w:rsidP="00FC1865">
      <w:pPr>
        <w:ind w:left="360"/>
        <w:rPr>
          <w:rFonts w:ascii="Arial" w:hAnsi="Arial" w:cs="Arial"/>
        </w:rPr>
      </w:pPr>
    </w:p>
    <w:p w:rsidR="00FC1865" w:rsidRDefault="005D16EB" w:rsidP="00FC1865">
      <w:pPr>
        <w:ind w:left="360"/>
        <w:rPr>
          <w:rFonts w:ascii="Arial" w:hAnsi="Arial" w:cs="Arial"/>
        </w:rPr>
      </w:pPr>
      <w:r>
        <w:rPr>
          <w:rFonts w:ascii="Arial" w:hAnsi="Arial" w:cs="Arial"/>
          <w:noProof/>
          <w:sz w:val="20"/>
        </w:rPr>
        <mc:AlternateContent>
          <mc:Choice Requires="wps">
            <w:drawing>
              <wp:anchor distT="0" distB="0" distL="114300" distR="114300" simplePos="0" relativeHeight="251661312" behindDoc="0" locked="0" layoutInCell="1" allowOverlap="1" wp14:anchorId="243B5E45" wp14:editId="149C30EB">
                <wp:simplePos x="0" y="0"/>
                <wp:positionH relativeFrom="column">
                  <wp:posOffset>0</wp:posOffset>
                </wp:positionH>
                <wp:positionV relativeFrom="paragraph">
                  <wp:posOffset>71755</wp:posOffset>
                </wp:positionV>
                <wp:extent cx="571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50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bk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"/>
            </w:pict>
          </mc:Fallback>
        </mc:AlternateContent>
      </w:r>
    </w:p>
    <w:p w:rsidR="00FC1865" w:rsidRDefault="00FC1865" w:rsidP="00FC1865"/>
    <w:p w:rsidR="009114EB" w:rsidRPr="009114EB" w:rsidRDefault="009114EB" w:rsidP="00FC1865">
      <w:pPr>
        <w:rPr>
          <w:b/>
        </w:rPr>
      </w:pPr>
      <w:r w:rsidRPr="009114EB">
        <w:rPr>
          <w:b/>
        </w:rPr>
        <w:t>General Section</w:t>
      </w:r>
    </w:p>
    <w:p w:rsidR="009114EB" w:rsidRDefault="009114EB" w:rsidP="00FC1865">
      <w:pPr>
        <w:rPr>
          <w:b/>
        </w:rPr>
      </w:pPr>
    </w:p>
    <w:p w:rsidR="005D16EB" w:rsidRDefault="004D3A0E" w:rsidP="002E2612">
      <w:pPr>
        <w:pStyle w:val="ListParagraph"/>
        <w:numPr>
          <w:ilvl w:val="0"/>
          <w:numId w:val="4"/>
        </w:numPr>
      </w:pPr>
      <w:r>
        <w:t xml:space="preserve">The components of a URL tell us a little about the web site itself. For example the last two letters of this address, </w:t>
      </w:r>
      <w:r w:rsidRPr="004D3A0E">
        <w:t>http://www.teachertalk.org.za</w:t>
      </w:r>
      <w:r>
        <w:t>,  tell us that the website</w:t>
      </w:r>
      <w:r w:rsidR="002E2612">
        <w:t>:</w:t>
      </w:r>
    </w:p>
    <w:p w:rsidR="002E2612" w:rsidRDefault="009463C3" w:rsidP="002E2612">
      <w:pPr>
        <w:pStyle w:val="ListParagraph"/>
        <w:numPr>
          <w:ilvl w:val="1"/>
          <w:numId w:val="4"/>
        </w:numPr>
      </w:pPr>
      <w:r>
        <w:t xml:space="preserve">belongs to </w:t>
      </w:r>
      <w:r w:rsidR="004D3A0E">
        <w:t>a commercial enterprise</w:t>
      </w:r>
    </w:p>
    <w:p w:rsidR="002E2612" w:rsidRDefault="004D3A0E" w:rsidP="002E2612">
      <w:pPr>
        <w:pStyle w:val="ListParagraph"/>
        <w:numPr>
          <w:ilvl w:val="1"/>
          <w:numId w:val="4"/>
        </w:numPr>
      </w:pPr>
      <w:r>
        <w:t xml:space="preserve">is South African </w:t>
      </w:r>
    </w:p>
    <w:p w:rsidR="002E2612" w:rsidRDefault="009463C3" w:rsidP="002E2612">
      <w:pPr>
        <w:pStyle w:val="ListParagraph"/>
        <w:numPr>
          <w:ilvl w:val="1"/>
          <w:numId w:val="4"/>
        </w:numPr>
      </w:pPr>
      <w:r>
        <w:t xml:space="preserve">belongs to </w:t>
      </w:r>
      <w:r w:rsidR="007246F0">
        <w:t>an</w:t>
      </w:r>
      <w:r w:rsidR="004D3A0E">
        <w:t xml:space="preserve"> organisation</w:t>
      </w:r>
    </w:p>
    <w:p w:rsidR="00CA7013" w:rsidRDefault="004D3A0E" w:rsidP="002E2612">
      <w:pPr>
        <w:pStyle w:val="ListParagraph"/>
        <w:numPr>
          <w:ilvl w:val="1"/>
          <w:numId w:val="4"/>
        </w:numPr>
      </w:pPr>
      <w:r>
        <w:t>is on the World Wide Web</w:t>
      </w:r>
    </w:p>
    <w:p w:rsidR="002477AC" w:rsidRDefault="002477AC" w:rsidP="001B16FF">
      <w:pPr>
        <w:ind w:left="7920" w:firstLine="720"/>
        <w:jc w:val="right"/>
      </w:pPr>
      <w:r>
        <w:t>(</w:t>
      </w:r>
      <w:r w:rsidR="00953BBB">
        <w:t>2</w:t>
      </w:r>
      <w:r>
        <w:t>)</w:t>
      </w:r>
    </w:p>
    <w:p w:rsidR="00CA7013" w:rsidRDefault="009463C3" w:rsidP="00CA7013">
      <w:pPr>
        <w:pStyle w:val="ListParagraph"/>
        <w:numPr>
          <w:ilvl w:val="0"/>
          <w:numId w:val="4"/>
        </w:numPr>
      </w:pPr>
      <w:r>
        <w:t>What is the purpose of the ‘Home’ button on a typical Internet browser</w:t>
      </w:r>
      <w:r w:rsidR="00CA7013">
        <w:t>?</w:t>
      </w:r>
    </w:p>
    <w:p w:rsidR="006909FA" w:rsidRPr="006948BD" w:rsidRDefault="009463C3" w:rsidP="006909FA">
      <w:pPr>
        <w:pStyle w:val="ListParagraph"/>
        <w:numPr>
          <w:ilvl w:val="1"/>
          <w:numId w:val="4"/>
        </w:numPr>
        <w:contextualSpacing w:val="0"/>
        <w:jc w:val="both"/>
      </w:pPr>
      <w:r>
        <w:t>To take the user back to a page viewed previously</w:t>
      </w:r>
      <w:r w:rsidR="006909FA">
        <w:t>;</w:t>
      </w:r>
    </w:p>
    <w:p w:rsidR="006909FA" w:rsidRPr="006948BD" w:rsidRDefault="009463C3" w:rsidP="006909FA">
      <w:pPr>
        <w:pStyle w:val="ListParagraph"/>
        <w:numPr>
          <w:ilvl w:val="1"/>
          <w:numId w:val="4"/>
        </w:numPr>
        <w:contextualSpacing w:val="0"/>
        <w:jc w:val="both"/>
      </w:pPr>
      <w:r>
        <w:t>To stop the loading of a page no longer desired</w:t>
      </w:r>
      <w:r w:rsidR="006909FA">
        <w:t>;</w:t>
      </w:r>
    </w:p>
    <w:p w:rsidR="006909FA" w:rsidRDefault="006909FA" w:rsidP="006909FA">
      <w:pPr>
        <w:pStyle w:val="ListParagraph"/>
        <w:numPr>
          <w:ilvl w:val="1"/>
          <w:numId w:val="4"/>
        </w:numPr>
        <w:contextualSpacing w:val="0"/>
        <w:jc w:val="both"/>
      </w:pPr>
      <w:r w:rsidRPr="006948BD">
        <w:t xml:space="preserve">To </w:t>
      </w:r>
      <w:r w:rsidR="009463C3">
        <w:t>navigate back to the first page viewed in a session</w:t>
      </w:r>
      <w:r>
        <w:t>;</w:t>
      </w:r>
    </w:p>
    <w:p w:rsidR="002477AC" w:rsidRDefault="006909FA" w:rsidP="002477AC">
      <w:pPr>
        <w:pStyle w:val="ListParagraph"/>
        <w:numPr>
          <w:ilvl w:val="1"/>
          <w:numId w:val="4"/>
        </w:numPr>
        <w:contextualSpacing w:val="0"/>
        <w:jc w:val="both"/>
      </w:pPr>
      <w:r>
        <w:t xml:space="preserve">To </w:t>
      </w:r>
      <w:r w:rsidR="009463C3">
        <w:t>navigate forward to the next page to be viewed in a session</w:t>
      </w:r>
      <w:r w:rsidR="009B6C9B">
        <w:t>.</w:t>
      </w:r>
    </w:p>
    <w:p w:rsidR="002477AC" w:rsidRDefault="002477AC" w:rsidP="001B16FF">
      <w:pPr>
        <w:ind w:left="8640"/>
        <w:jc w:val="right"/>
      </w:pPr>
      <w:r>
        <w:t>(</w:t>
      </w:r>
      <w:r w:rsidR="00953BBB">
        <w:t>2</w:t>
      </w:r>
      <w:r>
        <w:t>)</w:t>
      </w:r>
    </w:p>
    <w:p w:rsidR="002477AC" w:rsidRDefault="00B14A58" w:rsidP="002477AC">
      <w:pPr>
        <w:pStyle w:val="ListParagraph"/>
        <w:numPr>
          <w:ilvl w:val="0"/>
          <w:numId w:val="4"/>
        </w:numPr>
        <w:contextualSpacing w:val="0"/>
        <w:jc w:val="both"/>
      </w:pPr>
      <w:r>
        <w:t xml:space="preserve">Boolean logic when used to conduct </w:t>
      </w:r>
      <w:r w:rsidR="001B16FF">
        <w:t>advanced Internet searches uses the following operators</w:t>
      </w:r>
      <w:r w:rsidR="002477AC">
        <w:t>:</w:t>
      </w:r>
    </w:p>
    <w:p w:rsidR="002477AC" w:rsidRDefault="001B16FF" w:rsidP="002477AC">
      <w:pPr>
        <w:pStyle w:val="ListParagraph"/>
        <w:numPr>
          <w:ilvl w:val="4"/>
          <w:numId w:val="7"/>
        </w:numPr>
        <w:contextualSpacing w:val="0"/>
        <w:jc w:val="both"/>
      </w:pPr>
      <w:r>
        <w:t>AND, OR</w:t>
      </w:r>
      <w:r w:rsidR="00420D46">
        <w:t>, NEAR</w:t>
      </w:r>
      <w:r>
        <w:t xml:space="preserve"> and NOT</w:t>
      </w:r>
      <w:r w:rsidR="002477AC">
        <w:t>;</w:t>
      </w:r>
    </w:p>
    <w:p w:rsidR="002477AC" w:rsidRPr="007948CB" w:rsidRDefault="001B16FF" w:rsidP="002477AC">
      <w:pPr>
        <w:pStyle w:val="ListParagraph"/>
        <w:numPr>
          <w:ilvl w:val="4"/>
          <w:numId w:val="7"/>
        </w:numPr>
        <w:contextualSpacing w:val="0"/>
        <w:jc w:val="both"/>
      </w:pPr>
      <w:r>
        <w:t>THE, AND</w:t>
      </w:r>
      <w:r w:rsidR="00420D46">
        <w:t>, NEAR</w:t>
      </w:r>
      <w:r>
        <w:t xml:space="preserve"> and IS</w:t>
      </w:r>
      <w:r w:rsidR="002477AC">
        <w:t>;</w:t>
      </w:r>
    </w:p>
    <w:p w:rsidR="002477AC" w:rsidRDefault="001B16FF" w:rsidP="002477AC">
      <w:pPr>
        <w:pStyle w:val="ListParagraph"/>
        <w:numPr>
          <w:ilvl w:val="4"/>
          <w:numId w:val="7"/>
        </w:numPr>
        <w:contextualSpacing w:val="0"/>
        <w:jc w:val="both"/>
      </w:pPr>
      <w:r>
        <w:t>AND, NOR and NOT</w:t>
      </w:r>
      <w:r w:rsidR="00420D46">
        <w:t>, NEAR</w:t>
      </w:r>
      <w:r w:rsidR="002477AC">
        <w:t>;</w:t>
      </w:r>
    </w:p>
    <w:p w:rsidR="006909FA" w:rsidRDefault="001B16FF" w:rsidP="002477AC">
      <w:pPr>
        <w:pStyle w:val="ListParagraph"/>
        <w:numPr>
          <w:ilvl w:val="4"/>
          <w:numId w:val="7"/>
        </w:numPr>
        <w:contextualSpacing w:val="0"/>
        <w:jc w:val="both"/>
      </w:pPr>
      <w:r>
        <w:t>THE, AND</w:t>
      </w:r>
      <w:r w:rsidR="00420D46">
        <w:t>, NEAR</w:t>
      </w:r>
      <w:r>
        <w:t xml:space="preserve"> and A</w:t>
      </w:r>
      <w:r w:rsidR="002477AC" w:rsidRPr="007948CB">
        <w:t>.</w:t>
      </w:r>
    </w:p>
    <w:p w:rsidR="009114EB" w:rsidRDefault="001B16FF" w:rsidP="009114EB">
      <w:pPr>
        <w:pStyle w:val="ListParagraph"/>
        <w:ind w:left="1440"/>
        <w:contextualSpacing w:val="0"/>
        <w:jc w:val="right"/>
      </w:pPr>
      <w:r>
        <w:t xml:space="preserve"> </w:t>
      </w:r>
      <w:r w:rsidR="009114EB">
        <w:t>(2)</w:t>
      </w:r>
    </w:p>
    <w:p w:rsidR="001B16FF" w:rsidRDefault="001B16FF" w:rsidP="009114EB">
      <w:pPr>
        <w:pStyle w:val="ListParagraph"/>
        <w:ind w:left="1440"/>
        <w:contextualSpacing w:val="0"/>
        <w:jc w:val="right"/>
      </w:pPr>
    </w:p>
    <w:p w:rsidR="009114EB" w:rsidRDefault="0079152E" w:rsidP="009114EB">
      <w:pPr>
        <w:pStyle w:val="ListParagraph"/>
        <w:numPr>
          <w:ilvl w:val="0"/>
          <w:numId w:val="4"/>
        </w:numPr>
        <w:contextualSpacing w:val="0"/>
        <w:jc w:val="both"/>
      </w:pPr>
      <w:r>
        <w:lastRenderedPageBreak/>
        <w:t xml:space="preserve">When creating a mark book in MS Excel the formula to work out the total of a column of figures is </w:t>
      </w:r>
      <w:r w:rsidR="009114EB">
        <w:t>:</w:t>
      </w:r>
    </w:p>
    <w:p w:rsidR="009114EB" w:rsidRDefault="0079152E" w:rsidP="009114EB">
      <w:pPr>
        <w:pStyle w:val="ListParagraph"/>
        <w:numPr>
          <w:ilvl w:val="0"/>
          <w:numId w:val="14"/>
        </w:numPr>
        <w:contextualSpacing w:val="0"/>
        <w:jc w:val="both"/>
      </w:pPr>
      <w:r>
        <w:t>=TOTAL(B1:B14)</w:t>
      </w:r>
    </w:p>
    <w:p w:rsidR="009114EB" w:rsidRPr="007948CB" w:rsidRDefault="0079152E" w:rsidP="009114EB">
      <w:pPr>
        <w:pStyle w:val="ListParagraph"/>
        <w:numPr>
          <w:ilvl w:val="0"/>
          <w:numId w:val="14"/>
        </w:numPr>
        <w:contextualSpacing w:val="0"/>
        <w:jc w:val="both"/>
      </w:pPr>
      <w:r>
        <w:t>=AVG(B1:B14)</w:t>
      </w:r>
    </w:p>
    <w:p w:rsidR="009114EB" w:rsidRDefault="0079152E" w:rsidP="009114EB">
      <w:pPr>
        <w:pStyle w:val="ListParagraph"/>
        <w:numPr>
          <w:ilvl w:val="0"/>
          <w:numId w:val="14"/>
        </w:numPr>
        <w:contextualSpacing w:val="0"/>
        <w:jc w:val="both"/>
      </w:pPr>
      <w:r>
        <w:t>=SUM(B1:B14)</w:t>
      </w:r>
    </w:p>
    <w:p w:rsidR="009114EB" w:rsidRDefault="0079152E" w:rsidP="009114EB">
      <w:pPr>
        <w:pStyle w:val="ListParagraph"/>
        <w:numPr>
          <w:ilvl w:val="0"/>
          <w:numId w:val="14"/>
        </w:numPr>
        <w:contextualSpacing w:val="0"/>
        <w:jc w:val="both"/>
      </w:pPr>
      <w:r>
        <w:t>+TOTAL(B1:B14)</w:t>
      </w:r>
    </w:p>
    <w:p w:rsidR="009114EB" w:rsidRDefault="0079152E" w:rsidP="009114EB">
      <w:pPr>
        <w:pStyle w:val="ListParagraph"/>
        <w:numPr>
          <w:ilvl w:val="0"/>
          <w:numId w:val="14"/>
        </w:numPr>
        <w:contextualSpacing w:val="0"/>
        <w:jc w:val="both"/>
      </w:pPr>
      <w:r>
        <w:t>+MEAN(B1:B14)</w:t>
      </w:r>
    </w:p>
    <w:p w:rsidR="009114EB" w:rsidRDefault="009114EB" w:rsidP="009114EB">
      <w:pPr>
        <w:jc w:val="right"/>
      </w:pPr>
      <w:r>
        <w:t>(2)</w:t>
      </w:r>
    </w:p>
    <w:p w:rsidR="009114EB" w:rsidRDefault="00FA34F2" w:rsidP="009114EB">
      <w:pPr>
        <w:pStyle w:val="ListParagraph"/>
        <w:numPr>
          <w:ilvl w:val="0"/>
          <w:numId w:val="4"/>
        </w:numPr>
        <w:contextualSpacing w:val="0"/>
        <w:jc w:val="both"/>
      </w:pPr>
      <w:r>
        <w:t>Didactic Teaching can be summarized as</w:t>
      </w:r>
      <w:r w:rsidR="009114EB">
        <w:t>:</w:t>
      </w:r>
    </w:p>
    <w:p w:rsidR="009114EB" w:rsidRDefault="00FA34F2" w:rsidP="00FA34F2">
      <w:pPr>
        <w:pStyle w:val="ListParagraph"/>
        <w:numPr>
          <w:ilvl w:val="0"/>
          <w:numId w:val="16"/>
        </w:numPr>
        <w:contextualSpacing w:val="0"/>
        <w:jc w:val="both"/>
      </w:pPr>
      <w:r>
        <w:t xml:space="preserve">Instructional </w:t>
      </w:r>
    </w:p>
    <w:p w:rsidR="009114EB" w:rsidRPr="007948CB" w:rsidRDefault="00FA34F2" w:rsidP="00FA34F2">
      <w:pPr>
        <w:pStyle w:val="ListParagraph"/>
        <w:numPr>
          <w:ilvl w:val="0"/>
          <w:numId w:val="16"/>
        </w:numPr>
        <w:contextualSpacing w:val="0"/>
        <w:jc w:val="both"/>
      </w:pPr>
      <w:r>
        <w:t>Informative</w:t>
      </w:r>
    </w:p>
    <w:p w:rsidR="009114EB" w:rsidRDefault="00FA34F2" w:rsidP="00FA34F2">
      <w:pPr>
        <w:pStyle w:val="ListParagraph"/>
        <w:numPr>
          <w:ilvl w:val="0"/>
          <w:numId w:val="16"/>
        </w:numPr>
        <w:contextualSpacing w:val="0"/>
        <w:jc w:val="both"/>
      </w:pPr>
      <w:r>
        <w:t>Teacher centred</w:t>
      </w:r>
    </w:p>
    <w:p w:rsidR="00FA34F2" w:rsidRDefault="00FA34F2" w:rsidP="00FA34F2">
      <w:pPr>
        <w:pStyle w:val="ListParagraph"/>
        <w:numPr>
          <w:ilvl w:val="0"/>
          <w:numId w:val="16"/>
        </w:numPr>
        <w:contextualSpacing w:val="0"/>
        <w:jc w:val="both"/>
      </w:pPr>
      <w:r>
        <w:t>Students observe and copy</w:t>
      </w:r>
    </w:p>
    <w:p w:rsidR="009114EB" w:rsidRDefault="009114EB" w:rsidP="00FA34F2">
      <w:pPr>
        <w:pStyle w:val="ListParagraph"/>
        <w:numPr>
          <w:ilvl w:val="0"/>
          <w:numId w:val="16"/>
        </w:numPr>
        <w:contextualSpacing w:val="0"/>
        <w:jc w:val="both"/>
      </w:pPr>
      <w:r>
        <w:t>All of the above</w:t>
      </w:r>
    </w:p>
    <w:p w:rsidR="009114EB" w:rsidRDefault="009114EB" w:rsidP="00FA34F2">
      <w:pPr>
        <w:pStyle w:val="ListParagraph"/>
        <w:numPr>
          <w:ilvl w:val="0"/>
          <w:numId w:val="16"/>
        </w:numPr>
        <w:contextualSpacing w:val="0"/>
        <w:jc w:val="both"/>
      </w:pPr>
      <w:r>
        <w:t>None of the above</w:t>
      </w:r>
    </w:p>
    <w:p w:rsidR="009114EB" w:rsidRDefault="00FA34F2" w:rsidP="00FA34F2">
      <w:pPr>
        <w:pStyle w:val="ListParagraph"/>
        <w:ind w:left="0"/>
        <w:contextualSpacing w:val="0"/>
        <w:jc w:val="right"/>
      </w:pPr>
      <w:r>
        <w:t>(2)</w:t>
      </w:r>
    </w:p>
    <w:p w:rsidR="009114EB" w:rsidRDefault="009D7C0F" w:rsidP="009114EB">
      <w:pPr>
        <w:pStyle w:val="ListParagraph"/>
        <w:numPr>
          <w:ilvl w:val="0"/>
          <w:numId w:val="4"/>
        </w:numPr>
        <w:contextualSpacing w:val="0"/>
        <w:jc w:val="both"/>
      </w:pPr>
      <w:r>
        <w:t>The videos on Khan Academy are examples of which philosophy in action</w:t>
      </w:r>
      <w:r w:rsidR="009114EB">
        <w:t>:</w:t>
      </w:r>
    </w:p>
    <w:p w:rsidR="009114EB" w:rsidRDefault="009D7C0F" w:rsidP="00C517F4">
      <w:pPr>
        <w:pStyle w:val="ListParagraph"/>
        <w:numPr>
          <w:ilvl w:val="0"/>
          <w:numId w:val="17"/>
        </w:numPr>
        <w:contextualSpacing w:val="0"/>
        <w:jc w:val="both"/>
      </w:pPr>
      <w:r>
        <w:t>Didactic Teaching</w:t>
      </w:r>
      <w:r w:rsidR="009114EB">
        <w:t>;</w:t>
      </w:r>
    </w:p>
    <w:p w:rsidR="009114EB" w:rsidRPr="007948CB" w:rsidRDefault="009D7C0F" w:rsidP="00C517F4">
      <w:pPr>
        <w:pStyle w:val="ListParagraph"/>
        <w:numPr>
          <w:ilvl w:val="0"/>
          <w:numId w:val="17"/>
        </w:numPr>
        <w:contextualSpacing w:val="0"/>
        <w:jc w:val="both"/>
      </w:pPr>
      <w:r>
        <w:t>Constructivist Learning</w:t>
      </w:r>
      <w:r w:rsidR="009114EB">
        <w:t>;</w:t>
      </w:r>
    </w:p>
    <w:p w:rsidR="009114EB" w:rsidRDefault="009D7C0F" w:rsidP="00C517F4">
      <w:pPr>
        <w:pStyle w:val="ListParagraph"/>
        <w:numPr>
          <w:ilvl w:val="0"/>
          <w:numId w:val="17"/>
        </w:numPr>
        <w:contextualSpacing w:val="0"/>
        <w:jc w:val="both"/>
      </w:pPr>
      <w:r>
        <w:t>Constructionism</w:t>
      </w:r>
      <w:r w:rsidR="009114EB">
        <w:t>;</w:t>
      </w:r>
    </w:p>
    <w:p w:rsidR="009114EB" w:rsidRDefault="00C517F4" w:rsidP="00C517F4">
      <w:pPr>
        <w:pStyle w:val="ListParagraph"/>
        <w:numPr>
          <w:ilvl w:val="0"/>
          <w:numId w:val="17"/>
        </w:numPr>
        <w:contextualSpacing w:val="0"/>
        <w:jc w:val="both"/>
      </w:pPr>
      <w:r>
        <w:t>Behaviorism</w:t>
      </w:r>
    </w:p>
    <w:p w:rsidR="009114EB" w:rsidRDefault="00C517F4" w:rsidP="00C517F4">
      <w:pPr>
        <w:pStyle w:val="ListParagraph"/>
        <w:numPr>
          <w:ilvl w:val="0"/>
          <w:numId w:val="17"/>
        </w:numPr>
        <w:contextualSpacing w:val="0"/>
        <w:jc w:val="both"/>
      </w:pPr>
      <w:r>
        <w:t>Post Modernism Learning</w:t>
      </w:r>
    </w:p>
    <w:p w:rsidR="009114EB" w:rsidRDefault="009114EB" w:rsidP="009114EB">
      <w:pPr>
        <w:jc w:val="right"/>
      </w:pPr>
      <w:r>
        <w:t>(2)</w:t>
      </w:r>
    </w:p>
    <w:p w:rsidR="009114EB" w:rsidRDefault="009B4CA1" w:rsidP="00CA5F31">
      <w:pPr>
        <w:pStyle w:val="ListParagraph"/>
        <w:numPr>
          <w:ilvl w:val="0"/>
          <w:numId w:val="4"/>
        </w:numPr>
        <w:contextualSpacing w:val="0"/>
        <w:jc w:val="both"/>
      </w:pPr>
      <w:r>
        <w:t>Which of the following software programs would appeal to learners’ whose learning preference is</w:t>
      </w:r>
      <w:r w:rsidR="00CA5F31">
        <w:t xml:space="preserve"> to use their </w:t>
      </w:r>
      <w:r>
        <w:t>‘</w:t>
      </w:r>
      <w:r w:rsidR="00CA5F31" w:rsidRPr="00CA5F31">
        <w:t>Spatial intelligence</w:t>
      </w:r>
      <w:r>
        <w:t>’?</w:t>
      </w:r>
    </w:p>
    <w:p w:rsidR="009114EB" w:rsidRDefault="009B4CA1" w:rsidP="009B4CA1">
      <w:pPr>
        <w:pStyle w:val="ListParagraph"/>
        <w:numPr>
          <w:ilvl w:val="0"/>
          <w:numId w:val="19"/>
        </w:numPr>
        <w:contextualSpacing w:val="0"/>
        <w:jc w:val="both"/>
      </w:pPr>
      <w:r>
        <w:t>Excel</w:t>
      </w:r>
    </w:p>
    <w:p w:rsidR="009114EB" w:rsidRPr="007948CB" w:rsidRDefault="009B4CA1" w:rsidP="009B4CA1">
      <w:pPr>
        <w:pStyle w:val="ListParagraph"/>
        <w:numPr>
          <w:ilvl w:val="0"/>
          <w:numId w:val="19"/>
        </w:numPr>
        <w:contextualSpacing w:val="0"/>
        <w:jc w:val="both"/>
      </w:pPr>
      <w:r>
        <w:t>PowerPoint</w:t>
      </w:r>
    </w:p>
    <w:p w:rsidR="009114EB" w:rsidRDefault="009B4CA1" w:rsidP="009B4CA1">
      <w:pPr>
        <w:pStyle w:val="ListParagraph"/>
        <w:numPr>
          <w:ilvl w:val="0"/>
          <w:numId w:val="19"/>
        </w:numPr>
        <w:contextualSpacing w:val="0"/>
        <w:jc w:val="both"/>
      </w:pPr>
      <w:r>
        <w:t>FireFox</w:t>
      </w:r>
    </w:p>
    <w:p w:rsidR="009114EB" w:rsidRDefault="00CA5F31" w:rsidP="009B4CA1">
      <w:pPr>
        <w:pStyle w:val="ListParagraph"/>
        <w:numPr>
          <w:ilvl w:val="0"/>
          <w:numId w:val="19"/>
        </w:numPr>
        <w:contextualSpacing w:val="0"/>
        <w:jc w:val="both"/>
      </w:pPr>
      <w:r>
        <w:t>Acrobat</w:t>
      </w:r>
    </w:p>
    <w:p w:rsidR="009114EB" w:rsidRDefault="009B4CA1" w:rsidP="009B4CA1">
      <w:pPr>
        <w:pStyle w:val="ListParagraph"/>
        <w:numPr>
          <w:ilvl w:val="0"/>
          <w:numId w:val="19"/>
        </w:numPr>
        <w:contextualSpacing w:val="0"/>
        <w:jc w:val="both"/>
      </w:pPr>
      <w:r>
        <w:t>Moodle</w:t>
      </w:r>
    </w:p>
    <w:p w:rsidR="009114EB" w:rsidRDefault="009B4CA1" w:rsidP="009B4CA1">
      <w:pPr>
        <w:pStyle w:val="ListParagraph"/>
        <w:numPr>
          <w:ilvl w:val="0"/>
          <w:numId w:val="19"/>
        </w:numPr>
        <w:contextualSpacing w:val="0"/>
        <w:jc w:val="both"/>
      </w:pPr>
      <w:r>
        <w:t>Angry Birds</w:t>
      </w:r>
    </w:p>
    <w:p w:rsidR="009114EB" w:rsidRDefault="009B4CA1" w:rsidP="009B4CA1">
      <w:pPr>
        <w:pStyle w:val="ListParagraph"/>
        <w:ind w:left="1440"/>
        <w:contextualSpacing w:val="0"/>
        <w:jc w:val="right"/>
      </w:pPr>
      <w:r>
        <w:t>(2)</w:t>
      </w:r>
    </w:p>
    <w:p w:rsidR="009114EB" w:rsidRDefault="00905058" w:rsidP="009114EB">
      <w:pPr>
        <w:pStyle w:val="ListParagraph"/>
        <w:numPr>
          <w:ilvl w:val="0"/>
          <w:numId w:val="4"/>
        </w:numPr>
        <w:contextualSpacing w:val="0"/>
        <w:jc w:val="both"/>
      </w:pPr>
      <w:r>
        <w:t>What is a computer pod?</w:t>
      </w:r>
    </w:p>
    <w:p w:rsidR="009114EB" w:rsidRDefault="00905058" w:rsidP="009B4CA1">
      <w:pPr>
        <w:pStyle w:val="ListParagraph"/>
        <w:numPr>
          <w:ilvl w:val="0"/>
          <w:numId w:val="20"/>
        </w:numPr>
        <w:contextualSpacing w:val="0"/>
        <w:jc w:val="both"/>
      </w:pPr>
      <w:r>
        <w:t>A computer lab of between 20-30 computers</w:t>
      </w:r>
      <w:r w:rsidR="009114EB">
        <w:t>;</w:t>
      </w:r>
    </w:p>
    <w:p w:rsidR="009114EB" w:rsidRPr="007948CB" w:rsidRDefault="00905058" w:rsidP="009B4CA1">
      <w:pPr>
        <w:pStyle w:val="ListParagraph"/>
        <w:numPr>
          <w:ilvl w:val="0"/>
          <w:numId w:val="20"/>
        </w:numPr>
        <w:contextualSpacing w:val="0"/>
        <w:jc w:val="both"/>
      </w:pPr>
      <w:r>
        <w:t>An MP3 player</w:t>
      </w:r>
      <w:r w:rsidR="009114EB">
        <w:t>;</w:t>
      </w:r>
    </w:p>
    <w:p w:rsidR="009114EB" w:rsidRDefault="00905058" w:rsidP="009B4CA1">
      <w:pPr>
        <w:pStyle w:val="ListParagraph"/>
        <w:numPr>
          <w:ilvl w:val="0"/>
          <w:numId w:val="20"/>
        </w:numPr>
        <w:contextualSpacing w:val="0"/>
        <w:jc w:val="both"/>
      </w:pPr>
      <w:r>
        <w:t>A cluster of 3-5 computers</w:t>
      </w:r>
      <w:r w:rsidR="009114EB">
        <w:t>;</w:t>
      </w:r>
    </w:p>
    <w:p w:rsidR="009114EB" w:rsidRDefault="00905058" w:rsidP="009B4CA1">
      <w:pPr>
        <w:pStyle w:val="ListParagraph"/>
        <w:numPr>
          <w:ilvl w:val="0"/>
          <w:numId w:val="20"/>
        </w:numPr>
        <w:contextualSpacing w:val="0"/>
        <w:jc w:val="both"/>
      </w:pPr>
      <w:r>
        <w:t>The teacher’s computer and printer</w:t>
      </w:r>
      <w:r w:rsidR="009114EB" w:rsidRPr="007948CB">
        <w:t>.</w:t>
      </w:r>
    </w:p>
    <w:p w:rsidR="009114EB" w:rsidRDefault="00905058" w:rsidP="009B4CA1">
      <w:pPr>
        <w:pStyle w:val="ListParagraph"/>
        <w:numPr>
          <w:ilvl w:val="0"/>
          <w:numId w:val="20"/>
        </w:numPr>
        <w:contextualSpacing w:val="0"/>
        <w:jc w:val="both"/>
      </w:pPr>
      <w:r>
        <w:t>A mini hub of about 10 computers</w:t>
      </w:r>
    </w:p>
    <w:p w:rsidR="009114EB" w:rsidRDefault="009114EB" w:rsidP="009114EB">
      <w:pPr>
        <w:jc w:val="right"/>
      </w:pPr>
      <w:r>
        <w:t>(2)</w:t>
      </w:r>
    </w:p>
    <w:p w:rsidR="009114EB" w:rsidRDefault="00905058" w:rsidP="009114EB">
      <w:pPr>
        <w:pStyle w:val="ListParagraph"/>
        <w:numPr>
          <w:ilvl w:val="0"/>
          <w:numId w:val="4"/>
        </w:numPr>
        <w:contextualSpacing w:val="0"/>
        <w:jc w:val="both"/>
      </w:pPr>
      <w:r>
        <w:t>What should students be warned when working online?</w:t>
      </w:r>
    </w:p>
    <w:p w:rsidR="009114EB" w:rsidRDefault="00905058" w:rsidP="00905058">
      <w:pPr>
        <w:pStyle w:val="ListParagraph"/>
        <w:numPr>
          <w:ilvl w:val="0"/>
          <w:numId w:val="21"/>
        </w:numPr>
        <w:contextualSpacing w:val="0"/>
        <w:jc w:val="both"/>
      </w:pPr>
      <w:r>
        <w:t>Sharing passwords</w:t>
      </w:r>
      <w:r w:rsidR="009114EB">
        <w:t>;</w:t>
      </w:r>
    </w:p>
    <w:p w:rsidR="009114EB" w:rsidRPr="007948CB" w:rsidRDefault="00905058" w:rsidP="00905058">
      <w:pPr>
        <w:pStyle w:val="ListParagraph"/>
        <w:numPr>
          <w:ilvl w:val="0"/>
          <w:numId w:val="21"/>
        </w:numPr>
        <w:contextualSpacing w:val="0"/>
        <w:jc w:val="both"/>
      </w:pPr>
      <w:r>
        <w:t>Giving out personal information  to people they do not know</w:t>
      </w:r>
      <w:r w:rsidR="009114EB">
        <w:t>;</w:t>
      </w:r>
    </w:p>
    <w:p w:rsidR="009114EB" w:rsidRDefault="00B836E4" w:rsidP="00905058">
      <w:pPr>
        <w:pStyle w:val="ListParagraph"/>
        <w:numPr>
          <w:ilvl w:val="0"/>
          <w:numId w:val="21"/>
        </w:numPr>
        <w:contextualSpacing w:val="0"/>
        <w:jc w:val="both"/>
      </w:pPr>
      <w:r>
        <w:t>Accessing inappropriate material</w:t>
      </w:r>
      <w:r w:rsidR="009114EB">
        <w:t>;</w:t>
      </w:r>
    </w:p>
    <w:p w:rsidR="009114EB" w:rsidRDefault="00B836E4" w:rsidP="00905058">
      <w:pPr>
        <w:pStyle w:val="ListParagraph"/>
        <w:numPr>
          <w:ilvl w:val="0"/>
          <w:numId w:val="21"/>
        </w:numPr>
        <w:contextualSpacing w:val="0"/>
        <w:jc w:val="both"/>
      </w:pPr>
      <w:r>
        <w:t>All of the above</w:t>
      </w:r>
      <w:r w:rsidR="009114EB" w:rsidRPr="007948CB">
        <w:t>.</w:t>
      </w:r>
    </w:p>
    <w:p w:rsidR="009114EB" w:rsidRDefault="00B836E4" w:rsidP="00905058">
      <w:pPr>
        <w:pStyle w:val="ListParagraph"/>
        <w:numPr>
          <w:ilvl w:val="0"/>
          <w:numId w:val="21"/>
        </w:numPr>
        <w:contextualSpacing w:val="0"/>
        <w:jc w:val="both"/>
      </w:pPr>
      <w:r>
        <w:t>b &amp; c</w:t>
      </w:r>
      <w:r w:rsidR="009114EB">
        <w:t xml:space="preserve"> above</w:t>
      </w:r>
    </w:p>
    <w:p w:rsidR="009114EB" w:rsidRDefault="00B836E4" w:rsidP="00905058">
      <w:pPr>
        <w:pStyle w:val="ListParagraph"/>
        <w:numPr>
          <w:ilvl w:val="0"/>
          <w:numId w:val="21"/>
        </w:numPr>
        <w:contextualSpacing w:val="0"/>
        <w:jc w:val="both"/>
      </w:pPr>
      <w:r>
        <w:t>a &amp; b above</w:t>
      </w:r>
    </w:p>
    <w:p w:rsidR="009114EB" w:rsidRDefault="002B5513" w:rsidP="002B5513">
      <w:pPr>
        <w:pStyle w:val="ListParagraph"/>
        <w:ind w:left="1440"/>
        <w:contextualSpacing w:val="0"/>
        <w:jc w:val="right"/>
      </w:pPr>
      <w:r>
        <w:t>(2)</w:t>
      </w:r>
    </w:p>
    <w:p w:rsidR="009114EB" w:rsidRDefault="00B836E4" w:rsidP="009114EB">
      <w:pPr>
        <w:pStyle w:val="ListParagraph"/>
        <w:numPr>
          <w:ilvl w:val="0"/>
          <w:numId w:val="4"/>
        </w:numPr>
        <w:contextualSpacing w:val="0"/>
        <w:jc w:val="both"/>
      </w:pPr>
      <w:r>
        <w:t>Which one of the themes below is NOT a theme of Digital Citizenship</w:t>
      </w:r>
      <w:r w:rsidR="009114EB">
        <w:t>:</w:t>
      </w:r>
    </w:p>
    <w:p w:rsidR="009114EB" w:rsidRDefault="00B836E4" w:rsidP="009B4CA1">
      <w:pPr>
        <w:pStyle w:val="ListParagraph"/>
        <w:numPr>
          <w:ilvl w:val="0"/>
          <w:numId w:val="20"/>
        </w:numPr>
        <w:contextualSpacing w:val="0"/>
        <w:jc w:val="both"/>
      </w:pPr>
      <w:r>
        <w:t>Digital Access: full electronic participation in society</w:t>
      </w:r>
      <w:r w:rsidR="009114EB">
        <w:t>;</w:t>
      </w:r>
    </w:p>
    <w:p w:rsidR="009114EB" w:rsidRPr="007948CB" w:rsidRDefault="00B836E4" w:rsidP="009B4CA1">
      <w:pPr>
        <w:pStyle w:val="ListParagraph"/>
        <w:numPr>
          <w:ilvl w:val="0"/>
          <w:numId w:val="20"/>
        </w:numPr>
        <w:contextualSpacing w:val="0"/>
        <w:jc w:val="both"/>
      </w:pPr>
      <w:r>
        <w:t xml:space="preserve">Digital Etiquette: standards of conduct and procedure </w:t>
      </w:r>
      <w:r w:rsidR="009114EB">
        <w:t>;</w:t>
      </w:r>
    </w:p>
    <w:p w:rsidR="009114EB" w:rsidRDefault="00B836E4" w:rsidP="009B4CA1">
      <w:pPr>
        <w:pStyle w:val="ListParagraph"/>
        <w:numPr>
          <w:ilvl w:val="0"/>
          <w:numId w:val="20"/>
        </w:numPr>
        <w:contextualSpacing w:val="0"/>
        <w:jc w:val="both"/>
      </w:pPr>
      <w:r>
        <w:t>Digital Security: electronic precautions</w:t>
      </w:r>
      <w:r w:rsidR="009114EB">
        <w:t>;</w:t>
      </w:r>
    </w:p>
    <w:p w:rsidR="009114EB" w:rsidRDefault="00B836E4" w:rsidP="009B4CA1">
      <w:pPr>
        <w:pStyle w:val="ListParagraph"/>
        <w:numPr>
          <w:ilvl w:val="0"/>
          <w:numId w:val="20"/>
        </w:numPr>
        <w:contextualSpacing w:val="0"/>
        <w:jc w:val="both"/>
      </w:pPr>
      <w:r>
        <w:t>Digital Network: allowing broad connections to society</w:t>
      </w:r>
      <w:r w:rsidR="009114EB" w:rsidRPr="007948CB">
        <w:t>.</w:t>
      </w:r>
    </w:p>
    <w:p w:rsidR="009114EB" w:rsidRDefault="00B836E4" w:rsidP="009B4CA1">
      <w:pPr>
        <w:pStyle w:val="ListParagraph"/>
        <w:numPr>
          <w:ilvl w:val="0"/>
          <w:numId w:val="20"/>
        </w:numPr>
        <w:contextualSpacing w:val="0"/>
        <w:jc w:val="both"/>
      </w:pPr>
      <w:r>
        <w:t xml:space="preserve">Digital Health &amp; Wellness: Physical and psychological wellbeing </w:t>
      </w:r>
    </w:p>
    <w:p w:rsidR="009114EB" w:rsidRDefault="009114EB" w:rsidP="009114EB">
      <w:pPr>
        <w:jc w:val="right"/>
      </w:pPr>
      <w:r>
        <w:t>(2)</w:t>
      </w:r>
    </w:p>
    <w:p w:rsidR="00953BBB" w:rsidRDefault="00953BBB" w:rsidP="00953BBB">
      <w:pPr>
        <w:jc w:val="right"/>
      </w:pPr>
      <w:r>
        <w:t>Section Sub Total: (</w:t>
      </w:r>
      <w:r w:rsidR="009114EB">
        <w:t>10x2=2</w:t>
      </w:r>
      <w:r w:rsidR="00AB2BB3">
        <w:t>0</w:t>
      </w:r>
      <w:r>
        <w:t>)</w:t>
      </w:r>
    </w:p>
    <w:p w:rsidR="002477AC" w:rsidRPr="006948BD" w:rsidRDefault="002477AC" w:rsidP="002477AC">
      <w:pPr>
        <w:pStyle w:val="ListParagraph"/>
        <w:numPr>
          <w:ilvl w:val="0"/>
          <w:numId w:val="7"/>
        </w:numPr>
        <w:contextualSpacing w:val="0"/>
        <w:jc w:val="both"/>
      </w:pPr>
    </w:p>
    <w:p w:rsidR="001F20C1" w:rsidRDefault="001F20C1" w:rsidP="00FC1865">
      <w:pPr>
        <w:rPr>
          <w:b/>
        </w:rPr>
      </w:pPr>
    </w:p>
    <w:p w:rsidR="009114EB" w:rsidRDefault="009114EB" w:rsidP="00FC1865">
      <w:pPr>
        <w:rPr>
          <w:b/>
        </w:rPr>
      </w:pPr>
      <w:r w:rsidRPr="009114EB">
        <w:rPr>
          <w:b/>
        </w:rPr>
        <w:t>Section 1: Understanding ICT in Education</w:t>
      </w:r>
    </w:p>
    <w:p w:rsidR="009114EB" w:rsidRDefault="009114EB" w:rsidP="00FC1865">
      <w:pPr>
        <w:rPr>
          <w:b/>
        </w:rPr>
      </w:pPr>
    </w:p>
    <w:p w:rsidR="009114EB" w:rsidRDefault="004D3A0E" w:rsidP="009114EB">
      <w:pPr>
        <w:pStyle w:val="ListParagraph"/>
        <w:numPr>
          <w:ilvl w:val="0"/>
          <w:numId w:val="4"/>
        </w:numPr>
      </w:pPr>
      <w:r>
        <w:t xml:space="preserve">Below are a number of </w:t>
      </w:r>
      <w:r w:rsidR="00483DDC">
        <w:t xml:space="preserve">objectives as described in various national policy documents. </w:t>
      </w:r>
      <w:r>
        <w:t xml:space="preserve">Complete the grid </w:t>
      </w:r>
      <w:r w:rsidR="00483DDC">
        <w:t xml:space="preserve">by inserting in the second column some concrete examples of how classroom activity might bring about the specific objective </w:t>
      </w:r>
      <w:r>
        <w:t>:</w:t>
      </w:r>
    </w:p>
    <w:p w:rsidR="004D3A0E" w:rsidRDefault="004D3A0E" w:rsidP="004D3A0E"/>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0A0" w:firstRow="1" w:lastRow="0" w:firstColumn="1" w:lastColumn="0" w:noHBand="0" w:noVBand="0"/>
      </w:tblPr>
      <w:tblGrid>
        <w:gridCol w:w="3944"/>
        <w:gridCol w:w="4788"/>
      </w:tblGrid>
      <w:tr w:rsidR="004D3A0E" w:rsidRPr="00E903D8" w:rsidTr="009D7C0F">
        <w:tc>
          <w:tcPr>
            <w:tcW w:w="3944" w:type="dxa"/>
            <w:tcBorders>
              <w:bottom w:val="single" w:sz="4" w:space="0" w:color="auto"/>
            </w:tcBorders>
            <w:shd w:val="clear" w:color="auto" w:fill="DBE5F1" w:themeFill="accent1" w:themeFillTint="33"/>
            <w:vAlign w:val="center"/>
          </w:tcPr>
          <w:p w:rsidR="004D3A0E" w:rsidRPr="00E903D8" w:rsidRDefault="004D3A0E" w:rsidP="00483DDC">
            <w:pPr>
              <w:jc w:val="center"/>
              <w:rPr>
                <w:b/>
                <w:bCs/>
              </w:rPr>
            </w:pPr>
            <w:r w:rsidRPr="00E903D8">
              <w:rPr>
                <w:b/>
                <w:bCs/>
              </w:rPr>
              <w:t>Specific Objective</w:t>
            </w:r>
          </w:p>
        </w:tc>
        <w:tc>
          <w:tcPr>
            <w:tcW w:w="4788" w:type="dxa"/>
            <w:tcBorders>
              <w:bottom w:val="single" w:sz="4" w:space="0" w:color="auto"/>
            </w:tcBorders>
            <w:shd w:val="clear" w:color="auto" w:fill="DBE5F1" w:themeFill="accent1" w:themeFillTint="33"/>
            <w:vAlign w:val="center"/>
          </w:tcPr>
          <w:p w:rsidR="004D3A0E" w:rsidRPr="00E903D8" w:rsidRDefault="004D3A0E" w:rsidP="00483DDC">
            <w:pPr>
              <w:jc w:val="center"/>
              <w:rPr>
                <w:b/>
                <w:bCs/>
              </w:rPr>
            </w:pPr>
            <w:r w:rsidRPr="00E903D8">
              <w:rPr>
                <w:b/>
                <w:bCs/>
              </w:rPr>
              <w:t>Example Classroom Practice/Activity</w:t>
            </w:r>
          </w:p>
        </w:tc>
      </w:tr>
      <w:tr w:rsidR="004D3A0E" w:rsidRPr="00E903D8" w:rsidTr="009D7C0F">
        <w:tc>
          <w:tcPr>
            <w:tcW w:w="3944" w:type="dxa"/>
            <w:shd w:val="clear" w:color="auto" w:fill="auto"/>
            <w:vAlign w:val="center"/>
          </w:tcPr>
          <w:p w:rsidR="004D3A0E" w:rsidRPr="00E903D8" w:rsidRDefault="004D3A0E" w:rsidP="00483DDC">
            <w:r w:rsidRPr="00E903D8">
              <w:t>To promote the development of ICT services and businesses to increase job opportunities and generally to improve the economic and social well-being of the Guyanese.</w:t>
            </w:r>
          </w:p>
        </w:tc>
        <w:tc>
          <w:tcPr>
            <w:tcW w:w="4788" w:type="dxa"/>
            <w:shd w:val="clear" w:color="auto" w:fill="auto"/>
            <w:vAlign w:val="center"/>
          </w:tcPr>
          <w:p w:rsidR="004D3A0E" w:rsidRPr="00E903D8" w:rsidRDefault="004D3A0E" w:rsidP="00DB378F"/>
        </w:tc>
      </w:tr>
      <w:tr w:rsidR="004D3A0E" w:rsidRPr="00E903D8" w:rsidTr="009D7C0F">
        <w:tc>
          <w:tcPr>
            <w:tcW w:w="3944" w:type="dxa"/>
            <w:shd w:val="clear" w:color="auto" w:fill="auto"/>
            <w:vAlign w:val="center"/>
          </w:tcPr>
          <w:p w:rsidR="004D3A0E" w:rsidRPr="00E903D8" w:rsidRDefault="004D3A0E" w:rsidP="00483DDC">
            <w:r w:rsidRPr="00E903D8">
              <w:t>To create a new generation of citizens that can use ICTs to leapfrog Guyana’s development.</w:t>
            </w:r>
          </w:p>
        </w:tc>
        <w:tc>
          <w:tcPr>
            <w:tcW w:w="4788" w:type="dxa"/>
            <w:shd w:val="clear" w:color="auto" w:fill="auto"/>
            <w:vAlign w:val="center"/>
          </w:tcPr>
          <w:p w:rsidR="004D3A0E" w:rsidRPr="00E903D8" w:rsidRDefault="004D3A0E" w:rsidP="00DB378F"/>
        </w:tc>
      </w:tr>
      <w:tr w:rsidR="004D3A0E" w:rsidRPr="00397295" w:rsidTr="009D7C0F">
        <w:tc>
          <w:tcPr>
            <w:tcW w:w="3944" w:type="dxa"/>
            <w:shd w:val="clear" w:color="auto" w:fill="auto"/>
            <w:vAlign w:val="center"/>
          </w:tcPr>
          <w:p w:rsidR="004D3A0E" w:rsidRPr="00E903D8" w:rsidRDefault="004D3A0E" w:rsidP="00483DDC">
            <w:r w:rsidRPr="00E903D8">
              <w:t>To improve the competitiveness of existing industries and to facilitate the sustainable development of new enterprises, thereby supporting economic diversification.</w:t>
            </w:r>
          </w:p>
        </w:tc>
        <w:tc>
          <w:tcPr>
            <w:tcW w:w="4788" w:type="dxa"/>
            <w:shd w:val="clear" w:color="auto" w:fill="auto"/>
            <w:vAlign w:val="center"/>
          </w:tcPr>
          <w:p w:rsidR="004D3A0E" w:rsidRPr="00E903D8" w:rsidRDefault="004D3A0E" w:rsidP="00DB378F"/>
        </w:tc>
      </w:tr>
    </w:tbl>
    <w:p w:rsidR="004D3A0E" w:rsidRDefault="004D3A0E" w:rsidP="004D3A0E"/>
    <w:p w:rsidR="009114EB" w:rsidRDefault="009114EB" w:rsidP="009114EB">
      <w:pPr>
        <w:ind w:left="360"/>
        <w:jc w:val="right"/>
      </w:pPr>
      <w:r>
        <w:t>(</w:t>
      </w:r>
      <w:r w:rsidR="009463C3">
        <w:t>10</w:t>
      </w:r>
      <w:r>
        <w:t>)</w:t>
      </w:r>
    </w:p>
    <w:p w:rsidR="009114EB" w:rsidRDefault="002B5513" w:rsidP="009114EB">
      <w:pPr>
        <w:jc w:val="right"/>
      </w:pPr>
      <w:r>
        <w:t>Section Sub Total: (10</w:t>
      </w:r>
      <w:r w:rsidR="009114EB">
        <w:t>)</w:t>
      </w:r>
    </w:p>
    <w:p w:rsidR="009114EB" w:rsidRPr="009114EB" w:rsidRDefault="009114EB" w:rsidP="009114EB">
      <w:pPr>
        <w:ind w:left="360"/>
        <w:jc w:val="right"/>
      </w:pPr>
    </w:p>
    <w:p w:rsidR="002E2612" w:rsidRDefault="002477AC" w:rsidP="00FC1865">
      <w:pPr>
        <w:rPr>
          <w:b/>
        </w:rPr>
      </w:pPr>
      <w:r w:rsidRPr="002477AC">
        <w:rPr>
          <w:b/>
        </w:rPr>
        <w:t>Section 2: Curriculum and Assessment</w:t>
      </w:r>
    </w:p>
    <w:p w:rsidR="002477AC" w:rsidRPr="002477AC" w:rsidRDefault="002477AC" w:rsidP="00FC1865"/>
    <w:p w:rsidR="00953BBB" w:rsidRDefault="0004437A" w:rsidP="00953BBB">
      <w:pPr>
        <w:pStyle w:val="ListParagraph"/>
        <w:numPr>
          <w:ilvl w:val="0"/>
          <w:numId w:val="4"/>
        </w:numPr>
        <w:jc w:val="both"/>
      </w:pPr>
      <w:r>
        <w:t>Effectively u</w:t>
      </w:r>
      <w:r w:rsidR="006D66BB">
        <w:t xml:space="preserve">sing a </w:t>
      </w:r>
      <w:r>
        <w:t>search e</w:t>
      </w:r>
      <w:r w:rsidR="006D66BB">
        <w:t>ngine is considered a</w:t>
      </w:r>
      <w:r>
        <w:t>n important</w:t>
      </w:r>
      <w:r w:rsidR="006D66BB">
        <w:t xml:space="preserve"> competency (TL.4.f.). Explain what functionality now exists within these search tools, beyond word or phrase </w:t>
      </w:r>
      <w:r>
        <w:t>searching that</w:t>
      </w:r>
      <w:r w:rsidR="006D66BB">
        <w:t xml:space="preserve"> has an educational application. Identify the feature and then show how it can be used for educational purposes.</w:t>
      </w:r>
    </w:p>
    <w:p w:rsidR="00953BBB" w:rsidRDefault="00953BBB" w:rsidP="00953BBB">
      <w:pPr>
        <w:jc w:val="right"/>
      </w:pPr>
      <w:r>
        <w:t>(</w:t>
      </w:r>
      <w:r w:rsidR="00AA053E">
        <w:t>7</w:t>
      </w:r>
      <w:r>
        <w:t>)</w:t>
      </w:r>
    </w:p>
    <w:p w:rsidR="00AB2BB3" w:rsidRDefault="00AA053E" w:rsidP="00AB2BB3">
      <w:pPr>
        <w:pStyle w:val="ListParagraph"/>
        <w:numPr>
          <w:ilvl w:val="0"/>
          <w:numId w:val="4"/>
        </w:numPr>
      </w:pPr>
      <w:r>
        <w:t>As schools have started acquiring computers so electronic School Administration packages have become popular</w:t>
      </w:r>
      <w:r w:rsidR="00AB2BB3">
        <w:t>.</w:t>
      </w:r>
      <w:r>
        <w:t xml:space="preserve"> Explain what the advantages are of using such a package over traditional ways of record keep.</w:t>
      </w:r>
    </w:p>
    <w:p w:rsidR="00B6150B" w:rsidRDefault="00AB2BB3" w:rsidP="00AA053E">
      <w:pPr>
        <w:ind w:left="360"/>
        <w:jc w:val="right"/>
      </w:pPr>
      <w:r>
        <w:t>(</w:t>
      </w:r>
      <w:r w:rsidR="00AA053E">
        <w:t>7</w:t>
      </w:r>
      <w:r>
        <w:t>)</w:t>
      </w:r>
    </w:p>
    <w:p w:rsidR="00B6150B" w:rsidRDefault="00B6150B" w:rsidP="00B6150B">
      <w:r>
        <w:br w:type="page"/>
      </w:r>
    </w:p>
    <w:p w:rsidR="00AA053E" w:rsidRDefault="00AA053E" w:rsidP="00AA053E">
      <w:pPr>
        <w:ind w:left="360"/>
        <w:jc w:val="right"/>
      </w:pPr>
    </w:p>
    <w:p w:rsidR="00AA053E" w:rsidRDefault="00B6150B" w:rsidP="00AA053E">
      <w:pPr>
        <w:pStyle w:val="ListParagraph"/>
        <w:numPr>
          <w:ilvl w:val="0"/>
          <w:numId w:val="4"/>
        </w:numPr>
      </w:pPr>
      <w:r>
        <w:t>There are many online assessment t</w:t>
      </w:r>
      <w:r w:rsidR="00AA053E">
        <w:t>ools</w:t>
      </w:r>
      <w:r>
        <w:t xml:space="preserve"> today, such as Quizstar, discuss how they might be used in one of your lessons and why how these tools offer additional functionality over and above traditional assessment methods.</w:t>
      </w:r>
    </w:p>
    <w:p w:rsidR="00AA053E" w:rsidRDefault="00AA053E" w:rsidP="002B5513">
      <w:pPr>
        <w:ind w:left="360"/>
        <w:jc w:val="right"/>
      </w:pPr>
      <w:r>
        <w:t>(7)</w:t>
      </w:r>
    </w:p>
    <w:p w:rsidR="00953BBB" w:rsidRDefault="00953BBB" w:rsidP="00953BBB">
      <w:pPr>
        <w:pStyle w:val="ListParagraph"/>
        <w:jc w:val="right"/>
      </w:pPr>
      <w:r>
        <w:t xml:space="preserve">Section Sub Total: </w:t>
      </w:r>
      <w:r w:rsidR="007227C1">
        <w:t>(</w:t>
      </w:r>
      <w:r w:rsidR="009463C3">
        <w:t>21</w:t>
      </w:r>
      <w:r w:rsidR="007227C1">
        <w:t>)</w:t>
      </w:r>
    </w:p>
    <w:p w:rsidR="00B6150B" w:rsidRDefault="00B6150B" w:rsidP="007227C1">
      <w:pPr>
        <w:pStyle w:val="ListParagraph"/>
        <w:ind w:left="0"/>
        <w:rPr>
          <w:b/>
        </w:rPr>
      </w:pPr>
    </w:p>
    <w:p w:rsidR="00B6150B" w:rsidRDefault="00B6150B" w:rsidP="007227C1">
      <w:pPr>
        <w:pStyle w:val="ListParagraph"/>
        <w:ind w:left="0"/>
        <w:rPr>
          <w:b/>
        </w:rPr>
      </w:pPr>
    </w:p>
    <w:p w:rsidR="007227C1" w:rsidRDefault="007227C1" w:rsidP="007227C1">
      <w:pPr>
        <w:pStyle w:val="ListParagraph"/>
        <w:ind w:left="0"/>
        <w:rPr>
          <w:b/>
        </w:rPr>
      </w:pPr>
      <w:r w:rsidRPr="007227C1">
        <w:rPr>
          <w:b/>
        </w:rPr>
        <w:t>Section 3: Pedagogy</w:t>
      </w:r>
      <w:r w:rsidR="004512FB">
        <w:rPr>
          <w:b/>
        </w:rPr>
        <w:br/>
      </w:r>
    </w:p>
    <w:p w:rsidR="00CF6C3B" w:rsidRDefault="00FA34F2" w:rsidP="007227C1">
      <w:pPr>
        <w:pStyle w:val="ListParagraph"/>
        <w:numPr>
          <w:ilvl w:val="0"/>
          <w:numId w:val="4"/>
        </w:numPr>
      </w:pPr>
      <w:r>
        <w:t>In a typical didactic lesson there are ideally 6 phases. Order these phases in the correct order.</w:t>
      </w:r>
    </w:p>
    <w:p w:rsidR="00FA34F2" w:rsidRDefault="00FA34F2" w:rsidP="00FA34F2">
      <w:pPr>
        <w:pStyle w:val="ListParagraph"/>
        <w:numPr>
          <w:ilvl w:val="1"/>
          <w:numId w:val="4"/>
        </w:numPr>
      </w:pPr>
      <w:r>
        <w:t>Lesson Objectives</w:t>
      </w:r>
    </w:p>
    <w:p w:rsidR="00FA34F2" w:rsidRDefault="00FA34F2" w:rsidP="00FA34F2">
      <w:pPr>
        <w:pStyle w:val="ListParagraph"/>
        <w:numPr>
          <w:ilvl w:val="1"/>
          <w:numId w:val="4"/>
        </w:numPr>
      </w:pPr>
      <w:r>
        <w:t>Teacher Input</w:t>
      </w:r>
    </w:p>
    <w:p w:rsidR="00FA34F2" w:rsidRDefault="00FA34F2" w:rsidP="00FA34F2">
      <w:pPr>
        <w:pStyle w:val="ListParagraph"/>
        <w:numPr>
          <w:ilvl w:val="1"/>
          <w:numId w:val="4"/>
        </w:numPr>
      </w:pPr>
      <w:r>
        <w:t>Review</w:t>
      </w:r>
    </w:p>
    <w:p w:rsidR="00FA34F2" w:rsidRDefault="00FA34F2" w:rsidP="00FA34F2">
      <w:pPr>
        <w:pStyle w:val="ListParagraph"/>
        <w:numPr>
          <w:ilvl w:val="1"/>
          <w:numId w:val="4"/>
        </w:numPr>
      </w:pPr>
      <w:r>
        <w:t>The’Hook’</w:t>
      </w:r>
    </w:p>
    <w:p w:rsidR="00FA34F2" w:rsidRDefault="00FA34F2" w:rsidP="00FA34F2">
      <w:pPr>
        <w:pStyle w:val="ListParagraph"/>
        <w:numPr>
          <w:ilvl w:val="1"/>
          <w:numId w:val="4"/>
        </w:numPr>
      </w:pPr>
      <w:r>
        <w:t>Learning Check</w:t>
      </w:r>
    </w:p>
    <w:p w:rsidR="00FA34F2" w:rsidRDefault="00FA34F2" w:rsidP="00FA34F2">
      <w:pPr>
        <w:pStyle w:val="ListParagraph"/>
        <w:numPr>
          <w:ilvl w:val="1"/>
          <w:numId w:val="4"/>
        </w:numPr>
      </w:pPr>
      <w:r>
        <w:t>Student Activities</w:t>
      </w:r>
    </w:p>
    <w:p w:rsidR="00CF6C3B" w:rsidRDefault="00CF6C3B" w:rsidP="00CF6C3B">
      <w:pPr>
        <w:jc w:val="right"/>
      </w:pPr>
      <w:r>
        <w:t>(</w:t>
      </w:r>
      <w:r w:rsidR="00FA34F2">
        <w:t>6</w:t>
      </w:r>
      <w:r>
        <w:t>)</w:t>
      </w:r>
    </w:p>
    <w:p w:rsidR="007227C1" w:rsidRDefault="00777A68" w:rsidP="00CF6C3B">
      <w:pPr>
        <w:pStyle w:val="ListParagraph"/>
        <w:numPr>
          <w:ilvl w:val="0"/>
          <w:numId w:val="4"/>
        </w:numPr>
      </w:pPr>
      <w:r>
        <w:t>Complete the table below and identify how the following technology tools might support a didactic style lesson:</w:t>
      </w:r>
    </w:p>
    <w:p w:rsidR="00777A68" w:rsidRDefault="00777A68" w:rsidP="00777A68"/>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0"/>
        <w:gridCol w:w="5672"/>
      </w:tblGrid>
      <w:tr w:rsidR="00777A68" w:rsidRPr="00675DDB" w:rsidTr="00777A68">
        <w:tc>
          <w:tcPr>
            <w:tcW w:w="3330" w:type="dxa"/>
            <w:shd w:val="clear" w:color="auto" w:fill="D9D9D9"/>
          </w:tcPr>
          <w:p w:rsidR="00777A68" w:rsidRPr="00675DDB" w:rsidRDefault="00777A68" w:rsidP="008E2CD2">
            <w:pPr>
              <w:jc w:val="center"/>
              <w:rPr>
                <w:b/>
                <w:bCs/>
              </w:rPr>
            </w:pPr>
            <w:r w:rsidRPr="00675DDB">
              <w:rPr>
                <w:b/>
                <w:bCs/>
              </w:rPr>
              <w:t>Technology Tool</w:t>
            </w:r>
          </w:p>
        </w:tc>
        <w:tc>
          <w:tcPr>
            <w:tcW w:w="5672" w:type="dxa"/>
            <w:shd w:val="clear" w:color="auto" w:fill="D9D9D9"/>
          </w:tcPr>
          <w:p w:rsidR="00777A68" w:rsidRPr="00675DDB" w:rsidRDefault="00777A68" w:rsidP="008E2CD2">
            <w:pPr>
              <w:jc w:val="center"/>
              <w:rPr>
                <w:b/>
                <w:bCs/>
              </w:rPr>
            </w:pPr>
            <w:r>
              <w:rPr>
                <w:b/>
                <w:bCs/>
              </w:rPr>
              <w:t>Didactic Style Deployment/Activity</w:t>
            </w:r>
          </w:p>
        </w:tc>
      </w:tr>
      <w:tr w:rsidR="00777A68" w:rsidRPr="00675DDB" w:rsidTr="00777A68">
        <w:tc>
          <w:tcPr>
            <w:tcW w:w="3330" w:type="dxa"/>
            <w:vAlign w:val="center"/>
          </w:tcPr>
          <w:p w:rsidR="00777A68" w:rsidRPr="00675DDB" w:rsidRDefault="00777A68" w:rsidP="008E2CD2">
            <w:r>
              <w:t>Data P</w:t>
            </w:r>
            <w:r w:rsidRPr="00675DDB">
              <w:t>rojector/ SmartBoard</w:t>
            </w:r>
          </w:p>
        </w:tc>
        <w:tc>
          <w:tcPr>
            <w:tcW w:w="5672" w:type="dxa"/>
          </w:tcPr>
          <w:p w:rsidR="00777A68" w:rsidRDefault="00777A68" w:rsidP="008E2CD2"/>
          <w:p w:rsidR="00777A68" w:rsidRDefault="00777A68" w:rsidP="008E2CD2"/>
          <w:p w:rsidR="00777A68" w:rsidRDefault="00777A68" w:rsidP="008E2CD2"/>
          <w:p w:rsidR="00777A68" w:rsidRPr="00675DDB" w:rsidRDefault="00777A68" w:rsidP="008E2CD2"/>
        </w:tc>
      </w:tr>
      <w:tr w:rsidR="00777A68" w:rsidRPr="00675DDB" w:rsidTr="00777A68">
        <w:tc>
          <w:tcPr>
            <w:tcW w:w="3330" w:type="dxa"/>
          </w:tcPr>
          <w:p w:rsidR="00777A68" w:rsidRPr="00675DDB" w:rsidRDefault="00777A68" w:rsidP="008E2CD2">
            <w:r w:rsidRPr="00675DDB">
              <w:t>Word Processor (MS Word, Open Office Writer)</w:t>
            </w:r>
          </w:p>
        </w:tc>
        <w:tc>
          <w:tcPr>
            <w:tcW w:w="5672" w:type="dxa"/>
          </w:tcPr>
          <w:p w:rsidR="00777A68" w:rsidRDefault="00777A68" w:rsidP="008E2CD2"/>
          <w:p w:rsidR="00777A68" w:rsidRDefault="00777A68" w:rsidP="008E2CD2"/>
          <w:p w:rsidR="00777A68" w:rsidRDefault="00777A68" w:rsidP="008E2CD2"/>
          <w:p w:rsidR="00777A68" w:rsidRPr="00675DDB" w:rsidRDefault="00777A68" w:rsidP="008E2CD2"/>
        </w:tc>
      </w:tr>
      <w:tr w:rsidR="00777A68" w:rsidRPr="00675DDB" w:rsidTr="00777A68">
        <w:tc>
          <w:tcPr>
            <w:tcW w:w="3330" w:type="dxa"/>
          </w:tcPr>
          <w:p w:rsidR="00777A68" w:rsidRPr="00675DDB" w:rsidRDefault="00777A68" w:rsidP="008E2CD2">
            <w:r w:rsidRPr="00675DDB">
              <w:t xml:space="preserve">Video Editor </w:t>
            </w:r>
          </w:p>
          <w:p w:rsidR="00777A68" w:rsidRPr="00675DDB" w:rsidRDefault="00777A68" w:rsidP="008E2CD2">
            <w:r w:rsidRPr="00675DDB">
              <w:t>(Movie Maker)</w:t>
            </w:r>
          </w:p>
        </w:tc>
        <w:tc>
          <w:tcPr>
            <w:tcW w:w="5672" w:type="dxa"/>
          </w:tcPr>
          <w:p w:rsidR="00777A68" w:rsidRDefault="00777A68" w:rsidP="008E2CD2"/>
          <w:p w:rsidR="00777A68" w:rsidRDefault="00777A68" w:rsidP="008E2CD2"/>
          <w:p w:rsidR="00777A68" w:rsidRDefault="00777A68" w:rsidP="008E2CD2"/>
          <w:p w:rsidR="00777A68" w:rsidRPr="00675DDB" w:rsidRDefault="00777A68" w:rsidP="008E2CD2"/>
        </w:tc>
      </w:tr>
    </w:tbl>
    <w:p w:rsidR="00777A68" w:rsidRDefault="00777A68" w:rsidP="00777A68"/>
    <w:p w:rsidR="00CF6C3B" w:rsidRDefault="00CF6C3B" w:rsidP="00CF6C3B">
      <w:pPr>
        <w:ind w:left="360"/>
        <w:jc w:val="right"/>
      </w:pPr>
      <w:r>
        <w:t>(</w:t>
      </w:r>
      <w:r w:rsidR="00777A68">
        <w:t>6</w:t>
      </w:r>
      <w:r>
        <w:t>)</w:t>
      </w:r>
    </w:p>
    <w:p w:rsidR="00CF6C3B" w:rsidRDefault="009D7C0F" w:rsidP="00CF6C3B">
      <w:pPr>
        <w:pStyle w:val="ListParagraph"/>
        <w:numPr>
          <w:ilvl w:val="0"/>
          <w:numId w:val="4"/>
        </w:numPr>
      </w:pPr>
      <w:r>
        <w:t>What are the features of Audacity and Gimp software that could be harnessed easily to support didactic style teaching?</w:t>
      </w:r>
    </w:p>
    <w:p w:rsidR="004512FB" w:rsidRDefault="004512FB" w:rsidP="004512FB">
      <w:pPr>
        <w:ind w:left="360"/>
        <w:jc w:val="right"/>
      </w:pPr>
      <w:r>
        <w:t>(</w:t>
      </w:r>
      <w:r w:rsidR="009D7C0F">
        <w:t>2x2=</w:t>
      </w:r>
      <w:r w:rsidR="00777A68">
        <w:t>4</w:t>
      </w:r>
      <w:r>
        <w:t>)</w:t>
      </w:r>
    </w:p>
    <w:p w:rsidR="004512FB" w:rsidRDefault="004512FB" w:rsidP="004512FB">
      <w:pPr>
        <w:pStyle w:val="ListParagraph"/>
        <w:jc w:val="right"/>
      </w:pPr>
      <w:r>
        <w:t>Section Sub Total: (</w:t>
      </w:r>
      <w:r w:rsidR="009114EB">
        <w:t>16</w:t>
      </w:r>
      <w:r>
        <w:t>)</w:t>
      </w:r>
    </w:p>
    <w:p w:rsidR="00B724BC" w:rsidRDefault="00B724BC">
      <w:pPr>
        <w:rPr>
          <w:b/>
        </w:rPr>
      </w:pPr>
    </w:p>
    <w:p w:rsidR="00B6150B" w:rsidRDefault="00B6150B">
      <w:pPr>
        <w:rPr>
          <w:b/>
        </w:rPr>
      </w:pPr>
      <w:r>
        <w:rPr>
          <w:b/>
        </w:rPr>
        <w:br w:type="page"/>
      </w:r>
    </w:p>
    <w:p w:rsidR="004512FB" w:rsidRDefault="004512FB" w:rsidP="004512FB">
      <w:pPr>
        <w:pStyle w:val="ListParagraph"/>
        <w:ind w:left="0"/>
        <w:rPr>
          <w:b/>
        </w:rPr>
      </w:pPr>
      <w:r w:rsidRPr="007227C1">
        <w:rPr>
          <w:b/>
        </w:rPr>
        <w:t xml:space="preserve">Section </w:t>
      </w:r>
      <w:r>
        <w:rPr>
          <w:b/>
        </w:rPr>
        <w:t>4</w:t>
      </w:r>
      <w:r w:rsidRPr="007227C1">
        <w:rPr>
          <w:b/>
        </w:rPr>
        <w:t xml:space="preserve">: </w:t>
      </w:r>
      <w:r>
        <w:rPr>
          <w:b/>
        </w:rPr>
        <w:t>Organization and Administration</w:t>
      </w:r>
      <w:r>
        <w:rPr>
          <w:b/>
        </w:rPr>
        <w:br/>
      </w:r>
    </w:p>
    <w:p w:rsidR="004512FB" w:rsidRDefault="00C517F4" w:rsidP="004512FB">
      <w:pPr>
        <w:pStyle w:val="ListParagraph"/>
        <w:numPr>
          <w:ilvl w:val="0"/>
          <w:numId w:val="4"/>
        </w:numPr>
      </w:pPr>
      <w:r>
        <w:t xml:space="preserve">There are both pros and cons in setting up a </w:t>
      </w:r>
      <w:r w:rsidRPr="00494A28">
        <w:rPr>
          <w:i/>
        </w:rPr>
        <w:t>computer lab</w:t>
      </w:r>
      <w:r>
        <w:t xml:space="preserve"> in your school. Use the table below to identify both the strengths and weaknesses of the practice.</w:t>
      </w:r>
    </w:p>
    <w:p w:rsidR="00C517F4" w:rsidRDefault="00C517F4" w:rsidP="00C517F4"/>
    <w:tbl>
      <w:tblPr>
        <w:tblStyle w:val="TableGrid"/>
        <w:tblW w:w="0" w:type="auto"/>
        <w:tblInd w:w="918" w:type="dxa"/>
        <w:tblLook w:val="04A0" w:firstRow="1" w:lastRow="0" w:firstColumn="1" w:lastColumn="0" w:noHBand="0" w:noVBand="1"/>
      </w:tblPr>
      <w:tblGrid>
        <w:gridCol w:w="4410"/>
        <w:gridCol w:w="4248"/>
      </w:tblGrid>
      <w:tr w:rsidR="00C517F4" w:rsidRPr="00C517F4" w:rsidTr="00C517F4">
        <w:tc>
          <w:tcPr>
            <w:tcW w:w="4410" w:type="dxa"/>
            <w:shd w:val="clear" w:color="auto" w:fill="DBE5F1" w:themeFill="accent1" w:themeFillTint="33"/>
          </w:tcPr>
          <w:p w:rsidR="00C517F4" w:rsidRPr="00C517F4" w:rsidRDefault="00C517F4" w:rsidP="00C517F4">
            <w:pPr>
              <w:jc w:val="center"/>
              <w:rPr>
                <w:b/>
              </w:rPr>
            </w:pPr>
            <w:r w:rsidRPr="00C517F4">
              <w:rPr>
                <w:b/>
              </w:rPr>
              <w:t>Strengths</w:t>
            </w:r>
          </w:p>
        </w:tc>
        <w:tc>
          <w:tcPr>
            <w:tcW w:w="4248" w:type="dxa"/>
            <w:shd w:val="clear" w:color="auto" w:fill="DBE5F1" w:themeFill="accent1" w:themeFillTint="33"/>
          </w:tcPr>
          <w:p w:rsidR="00C517F4" w:rsidRPr="00C517F4" w:rsidRDefault="00C517F4" w:rsidP="00C517F4">
            <w:pPr>
              <w:jc w:val="center"/>
              <w:rPr>
                <w:b/>
              </w:rPr>
            </w:pPr>
            <w:r w:rsidRPr="00C517F4">
              <w:rPr>
                <w:b/>
              </w:rPr>
              <w:t>Weaknesses</w:t>
            </w:r>
          </w:p>
        </w:tc>
      </w:tr>
      <w:tr w:rsidR="00C517F4" w:rsidTr="00C517F4">
        <w:tc>
          <w:tcPr>
            <w:tcW w:w="4410" w:type="dxa"/>
          </w:tcPr>
          <w:p w:rsidR="00C517F4" w:rsidRDefault="00C517F4" w:rsidP="00C517F4"/>
        </w:tc>
        <w:tc>
          <w:tcPr>
            <w:tcW w:w="4248" w:type="dxa"/>
          </w:tcPr>
          <w:p w:rsidR="00C517F4" w:rsidRDefault="00C517F4" w:rsidP="00C517F4"/>
        </w:tc>
      </w:tr>
      <w:tr w:rsidR="00C517F4" w:rsidTr="00C517F4">
        <w:tc>
          <w:tcPr>
            <w:tcW w:w="4410" w:type="dxa"/>
          </w:tcPr>
          <w:p w:rsidR="00C517F4" w:rsidRDefault="00C517F4" w:rsidP="00C517F4"/>
        </w:tc>
        <w:tc>
          <w:tcPr>
            <w:tcW w:w="4248" w:type="dxa"/>
          </w:tcPr>
          <w:p w:rsidR="00C517F4" w:rsidRDefault="00C517F4" w:rsidP="00C517F4"/>
        </w:tc>
      </w:tr>
      <w:tr w:rsidR="00C517F4" w:rsidTr="00C517F4">
        <w:tc>
          <w:tcPr>
            <w:tcW w:w="4410" w:type="dxa"/>
          </w:tcPr>
          <w:p w:rsidR="00C517F4" w:rsidRDefault="00C517F4" w:rsidP="00C517F4"/>
        </w:tc>
        <w:tc>
          <w:tcPr>
            <w:tcW w:w="4248" w:type="dxa"/>
          </w:tcPr>
          <w:p w:rsidR="00C517F4" w:rsidRDefault="00C517F4" w:rsidP="00C517F4"/>
        </w:tc>
      </w:tr>
      <w:tr w:rsidR="00C517F4" w:rsidTr="00C517F4">
        <w:tc>
          <w:tcPr>
            <w:tcW w:w="4410" w:type="dxa"/>
          </w:tcPr>
          <w:p w:rsidR="00C517F4" w:rsidRDefault="00C517F4" w:rsidP="00C517F4"/>
        </w:tc>
        <w:tc>
          <w:tcPr>
            <w:tcW w:w="4248" w:type="dxa"/>
          </w:tcPr>
          <w:p w:rsidR="00C517F4" w:rsidRDefault="00C517F4" w:rsidP="00C517F4"/>
        </w:tc>
      </w:tr>
      <w:tr w:rsidR="00C517F4" w:rsidTr="00C517F4">
        <w:tc>
          <w:tcPr>
            <w:tcW w:w="4410" w:type="dxa"/>
          </w:tcPr>
          <w:p w:rsidR="00C517F4" w:rsidRDefault="00C517F4" w:rsidP="00C517F4"/>
        </w:tc>
        <w:tc>
          <w:tcPr>
            <w:tcW w:w="4248" w:type="dxa"/>
          </w:tcPr>
          <w:p w:rsidR="00C517F4" w:rsidRDefault="00C517F4" w:rsidP="00C517F4"/>
        </w:tc>
      </w:tr>
    </w:tbl>
    <w:p w:rsidR="00C517F4" w:rsidRDefault="00C517F4" w:rsidP="00C517F4"/>
    <w:p w:rsidR="00C517F4" w:rsidRDefault="00C517F4" w:rsidP="00B724BC">
      <w:pPr>
        <w:pStyle w:val="ListParagraph"/>
        <w:jc w:val="right"/>
      </w:pPr>
      <w:r>
        <w:t xml:space="preserve"> </w:t>
      </w:r>
      <w:r w:rsidR="000963A6">
        <w:t>(</w:t>
      </w:r>
      <w:r>
        <w:t>10</w:t>
      </w:r>
      <w:r w:rsidR="000963A6">
        <w:t>)</w:t>
      </w:r>
    </w:p>
    <w:p w:rsidR="002B5513" w:rsidRDefault="002B5513" w:rsidP="00B724BC">
      <w:pPr>
        <w:pStyle w:val="ListParagraph"/>
        <w:jc w:val="right"/>
      </w:pPr>
    </w:p>
    <w:p w:rsidR="00C517F4" w:rsidRDefault="00494A28" w:rsidP="00C517F4">
      <w:pPr>
        <w:pStyle w:val="ListParagraph"/>
        <w:numPr>
          <w:ilvl w:val="0"/>
          <w:numId w:val="4"/>
        </w:numPr>
      </w:pPr>
      <w:r>
        <w:t xml:space="preserve">Success when positioning </w:t>
      </w:r>
      <w:r w:rsidR="00D25E48" w:rsidRPr="00494A28">
        <w:t xml:space="preserve">ICT in </w:t>
      </w:r>
      <w:r>
        <w:t xml:space="preserve">the </w:t>
      </w:r>
      <w:r w:rsidRPr="00494A28">
        <w:rPr>
          <w:i/>
        </w:rPr>
        <w:t>c</w:t>
      </w:r>
      <w:r w:rsidR="00D25E48" w:rsidRPr="00494A28">
        <w:rPr>
          <w:i/>
        </w:rPr>
        <w:t>lassroom</w:t>
      </w:r>
      <w:r>
        <w:t xml:space="preserve"> is dependent on good preparation. The following areas are important. In the second column describe the type of things that need to be considered under each heading:</w:t>
      </w:r>
    </w:p>
    <w:p w:rsidR="00494A28" w:rsidRDefault="00494A28" w:rsidP="00494A28"/>
    <w:tbl>
      <w:tblPr>
        <w:tblStyle w:val="TableGrid"/>
        <w:tblW w:w="0" w:type="auto"/>
        <w:tblInd w:w="918" w:type="dxa"/>
        <w:tblLook w:val="04A0" w:firstRow="1" w:lastRow="0" w:firstColumn="1" w:lastColumn="0" w:noHBand="0" w:noVBand="1"/>
      </w:tblPr>
      <w:tblGrid>
        <w:gridCol w:w="2160"/>
        <w:gridCol w:w="6498"/>
      </w:tblGrid>
      <w:tr w:rsidR="00494A28" w:rsidRPr="00C517F4" w:rsidTr="00494A28">
        <w:tc>
          <w:tcPr>
            <w:tcW w:w="2160" w:type="dxa"/>
            <w:shd w:val="clear" w:color="auto" w:fill="DBE5F1" w:themeFill="accent1" w:themeFillTint="33"/>
          </w:tcPr>
          <w:p w:rsidR="00494A28" w:rsidRPr="00C517F4" w:rsidRDefault="00494A28" w:rsidP="007F0385">
            <w:pPr>
              <w:jc w:val="center"/>
              <w:rPr>
                <w:b/>
              </w:rPr>
            </w:pPr>
            <w:r>
              <w:rPr>
                <w:b/>
              </w:rPr>
              <w:t>Element</w:t>
            </w:r>
          </w:p>
        </w:tc>
        <w:tc>
          <w:tcPr>
            <w:tcW w:w="6498" w:type="dxa"/>
            <w:shd w:val="clear" w:color="auto" w:fill="DBE5F1" w:themeFill="accent1" w:themeFillTint="33"/>
          </w:tcPr>
          <w:p w:rsidR="00494A28" w:rsidRPr="00C517F4" w:rsidRDefault="00494A28" w:rsidP="007F0385">
            <w:pPr>
              <w:jc w:val="center"/>
              <w:rPr>
                <w:b/>
              </w:rPr>
            </w:pPr>
            <w:r>
              <w:rPr>
                <w:b/>
              </w:rPr>
              <w:t>Description</w:t>
            </w:r>
          </w:p>
        </w:tc>
      </w:tr>
      <w:tr w:rsidR="00494A28" w:rsidTr="00494A28">
        <w:tc>
          <w:tcPr>
            <w:tcW w:w="2160" w:type="dxa"/>
            <w:vAlign w:val="center"/>
          </w:tcPr>
          <w:p w:rsidR="00494A28" w:rsidRDefault="00494A28" w:rsidP="00494A28">
            <w:r>
              <w:t>Time Management</w:t>
            </w:r>
          </w:p>
        </w:tc>
        <w:tc>
          <w:tcPr>
            <w:tcW w:w="6498" w:type="dxa"/>
          </w:tcPr>
          <w:p w:rsidR="00494A28" w:rsidRDefault="00494A28" w:rsidP="007F0385"/>
          <w:p w:rsidR="00494A28" w:rsidRDefault="00494A28" w:rsidP="007F0385"/>
          <w:p w:rsidR="00494A28" w:rsidRDefault="00494A28" w:rsidP="007F0385"/>
          <w:p w:rsidR="00494A28" w:rsidRDefault="00494A28" w:rsidP="007F0385"/>
        </w:tc>
      </w:tr>
      <w:tr w:rsidR="00494A28" w:rsidTr="00494A28">
        <w:tc>
          <w:tcPr>
            <w:tcW w:w="2160" w:type="dxa"/>
            <w:vAlign w:val="center"/>
          </w:tcPr>
          <w:p w:rsidR="00494A28" w:rsidRDefault="00494A28" w:rsidP="00494A28">
            <w:r>
              <w:t>Planning</w:t>
            </w:r>
          </w:p>
        </w:tc>
        <w:tc>
          <w:tcPr>
            <w:tcW w:w="6498" w:type="dxa"/>
          </w:tcPr>
          <w:p w:rsidR="00494A28" w:rsidRDefault="00494A28" w:rsidP="007F0385"/>
          <w:p w:rsidR="00494A28" w:rsidRDefault="00494A28" w:rsidP="007F0385"/>
          <w:p w:rsidR="00494A28" w:rsidRDefault="00494A28" w:rsidP="007F0385"/>
          <w:p w:rsidR="00494A28" w:rsidRDefault="00494A28" w:rsidP="007F0385"/>
        </w:tc>
      </w:tr>
      <w:tr w:rsidR="00494A28" w:rsidTr="00494A28">
        <w:tc>
          <w:tcPr>
            <w:tcW w:w="2160" w:type="dxa"/>
            <w:vAlign w:val="center"/>
          </w:tcPr>
          <w:p w:rsidR="00494A28" w:rsidRDefault="00494A28" w:rsidP="00494A28">
            <w:r>
              <w:t>Integration</w:t>
            </w:r>
          </w:p>
        </w:tc>
        <w:tc>
          <w:tcPr>
            <w:tcW w:w="6498" w:type="dxa"/>
          </w:tcPr>
          <w:p w:rsidR="00494A28" w:rsidRDefault="00494A28" w:rsidP="007F0385"/>
          <w:p w:rsidR="00494A28" w:rsidRDefault="00494A28" w:rsidP="007F0385"/>
          <w:p w:rsidR="00494A28" w:rsidRDefault="00494A28" w:rsidP="007F0385"/>
          <w:p w:rsidR="00494A28" w:rsidRDefault="00494A28" w:rsidP="007F0385"/>
        </w:tc>
      </w:tr>
    </w:tbl>
    <w:p w:rsidR="00494A28" w:rsidRPr="00494A28" w:rsidRDefault="00494A28" w:rsidP="00494A28"/>
    <w:p w:rsidR="004512FB" w:rsidRDefault="00C3495C" w:rsidP="00B724BC">
      <w:pPr>
        <w:pStyle w:val="ListParagraph"/>
        <w:jc w:val="right"/>
      </w:pPr>
      <w:r>
        <w:t>(6)</w:t>
      </w:r>
      <w:r w:rsidR="00B724BC">
        <w:br/>
        <w:t>Section Sub Total: (</w:t>
      </w:r>
      <w:r w:rsidR="009114EB">
        <w:t>16</w:t>
      </w:r>
      <w:r w:rsidR="00B724BC">
        <w:t>)</w:t>
      </w:r>
    </w:p>
    <w:p w:rsidR="00B724BC" w:rsidRDefault="00B724BC" w:rsidP="00B724BC">
      <w:pPr>
        <w:pStyle w:val="ListParagraph"/>
        <w:jc w:val="right"/>
      </w:pPr>
    </w:p>
    <w:p w:rsidR="00C3495C" w:rsidRDefault="00C3495C">
      <w:pPr>
        <w:rPr>
          <w:b/>
        </w:rPr>
      </w:pPr>
      <w:r>
        <w:rPr>
          <w:b/>
        </w:rPr>
        <w:br w:type="page"/>
      </w:r>
    </w:p>
    <w:p w:rsidR="00B724BC" w:rsidRDefault="00B724BC" w:rsidP="00B724BC">
      <w:pPr>
        <w:pStyle w:val="ListParagraph"/>
        <w:ind w:left="0"/>
        <w:rPr>
          <w:b/>
        </w:rPr>
      </w:pPr>
      <w:r w:rsidRPr="007227C1">
        <w:rPr>
          <w:b/>
        </w:rPr>
        <w:t xml:space="preserve">Section </w:t>
      </w:r>
      <w:r>
        <w:rPr>
          <w:b/>
        </w:rPr>
        <w:t>5</w:t>
      </w:r>
      <w:r w:rsidRPr="007227C1">
        <w:rPr>
          <w:b/>
        </w:rPr>
        <w:t xml:space="preserve">: </w:t>
      </w:r>
      <w:r w:rsidR="00C3495C">
        <w:rPr>
          <w:b/>
        </w:rPr>
        <w:t>Teacher Professional Learning</w:t>
      </w:r>
      <w:r>
        <w:rPr>
          <w:b/>
        </w:rPr>
        <w:t xml:space="preserve"> </w:t>
      </w:r>
    </w:p>
    <w:p w:rsidR="002B5513" w:rsidRDefault="002B5513" w:rsidP="00B724BC">
      <w:pPr>
        <w:pStyle w:val="ListParagraph"/>
        <w:ind w:left="0"/>
        <w:rPr>
          <w:b/>
        </w:rPr>
      </w:pPr>
    </w:p>
    <w:p w:rsidR="00C3495C" w:rsidRPr="00C3495C" w:rsidRDefault="00C3495C" w:rsidP="00C3495C">
      <w:pPr>
        <w:pStyle w:val="ListParagraph"/>
        <w:numPr>
          <w:ilvl w:val="0"/>
          <w:numId w:val="4"/>
        </w:numPr>
      </w:pPr>
      <w:r>
        <w:t xml:space="preserve">Complete the table below that illustrates how ICT can add value to a teacher’s productivity. </w:t>
      </w:r>
    </w:p>
    <w:p w:rsidR="00B724BC" w:rsidRDefault="00B724BC" w:rsidP="00B724BC">
      <w:pPr>
        <w:pStyle w:val="ListParagraph"/>
        <w:ind w:left="0"/>
        <w:rPr>
          <w:b/>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5"/>
        <w:gridCol w:w="2751"/>
        <w:gridCol w:w="4282"/>
      </w:tblGrid>
      <w:tr w:rsidR="00C3495C" w:rsidRPr="00754A6D" w:rsidTr="00C3495C">
        <w:tc>
          <w:tcPr>
            <w:tcW w:w="785" w:type="dxa"/>
          </w:tcPr>
          <w:p w:rsidR="00C3495C" w:rsidRPr="00754A6D" w:rsidRDefault="00C3495C" w:rsidP="007F0385">
            <w:pPr>
              <w:rPr>
                <w:rStyle w:val="formattext"/>
                <w:b/>
                <w:bCs/>
              </w:rPr>
            </w:pPr>
            <w:r w:rsidRPr="00754A6D">
              <w:rPr>
                <w:rStyle w:val="formattext"/>
                <w:b/>
                <w:bCs/>
              </w:rPr>
              <w:t>Activity</w:t>
            </w:r>
          </w:p>
        </w:tc>
        <w:tc>
          <w:tcPr>
            <w:tcW w:w="2977" w:type="dxa"/>
          </w:tcPr>
          <w:p w:rsidR="00C3495C" w:rsidRPr="00754A6D" w:rsidRDefault="00C3495C" w:rsidP="007F0385">
            <w:pPr>
              <w:rPr>
                <w:rStyle w:val="formattext"/>
                <w:b/>
                <w:bCs/>
              </w:rPr>
            </w:pPr>
            <w:r w:rsidRPr="00754A6D">
              <w:rPr>
                <w:rStyle w:val="formattext"/>
                <w:b/>
                <w:bCs/>
              </w:rPr>
              <w:t>The Traditional Approach</w:t>
            </w:r>
          </w:p>
        </w:tc>
        <w:tc>
          <w:tcPr>
            <w:tcW w:w="4790" w:type="dxa"/>
          </w:tcPr>
          <w:p w:rsidR="00C3495C" w:rsidRPr="00754A6D" w:rsidRDefault="00C3495C" w:rsidP="007F0385">
            <w:pPr>
              <w:rPr>
                <w:rStyle w:val="formattext"/>
                <w:b/>
                <w:bCs/>
              </w:rPr>
            </w:pPr>
            <w:r w:rsidRPr="00754A6D">
              <w:rPr>
                <w:rStyle w:val="formattext"/>
                <w:b/>
                <w:bCs/>
              </w:rPr>
              <w:t>The ICT Approach</w:t>
            </w:r>
          </w:p>
        </w:tc>
      </w:tr>
      <w:tr w:rsidR="00C3495C" w:rsidRPr="00754A6D" w:rsidTr="00C3495C">
        <w:tc>
          <w:tcPr>
            <w:tcW w:w="785" w:type="dxa"/>
          </w:tcPr>
          <w:p w:rsidR="00C3495C" w:rsidRPr="00754A6D" w:rsidRDefault="00C3495C" w:rsidP="007F0385">
            <w:pPr>
              <w:rPr>
                <w:rStyle w:val="formattext"/>
              </w:rPr>
            </w:pPr>
            <w:r w:rsidRPr="00754A6D">
              <w:rPr>
                <w:rStyle w:val="formattext"/>
              </w:rPr>
              <w:t xml:space="preserve">Planning </w:t>
            </w:r>
          </w:p>
        </w:tc>
        <w:tc>
          <w:tcPr>
            <w:tcW w:w="2977" w:type="dxa"/>
          </w:tcPr>
          <w:p w:rsidR="00C3495C" w:rsidRPr="00754A6D" w:rsidRDefault="00C3495C" w:rsidP="007F0385">
            <w:pPr>
              <w:rPr>
                <w:rStyle w:val="formattext"/>
              </w:rPr>
            </w:pPr>
            <w:r w:rsidRPr="00754A6D">
              <w:rPr>
                <w:rStyle w:val="formattext"/>
              </w:rPr>
              <w:t>Printed forms or specially designed books provide templates that teachers can fill out for planning their lessons.</w:t>
            </w:r>
          </w:p>
        </w:tc>
        <w:tc>
          <w:tcPr>
            <w:tcW w:w="4790" w:type="dxa"/>
          </w:tcPr>
          <w:p w:rsidR="00C3495C" w:rsidRPr="00754A6D" w:rsidRDefault="00C3495C" w:rsidP="007F0385">
            <w:pPr>
              <w:rPr>
                <w:rStyle w:val="formattext"/>
              </w:rPr>
            </w:pPr>
          </w:p>
        </w:tc>
      </w:tr>
      <w:tr w:rsidR="00C3495C" w:rsidRPr="00754A6D" w:rsidTr="00C3495C">
        <w:tc>
          <w:tcPr>
            <w:tcW w:w="785" w:type="dxa"/>
          </w:tcPr>
          <w:p w:rsidR="00C3495C" w:rsidRPr="00754A6D" w:rsidRDefault="00C3495C" w:rsidP="007F0385">
            <w:pPr>
              <w:rPr>
                <w:rStyle w:val="formattext"/>
              </w:rPr>
            </w:pPr>
            <w:r w:rsidRPr="00754A6D">
              <w:rPr>
                <w:rStyle w:val="formattext"/>
              </w:rPr>
              <w:t>Assessing</w:t>
            </w:r>
          </w:p>
        </w:tc>
        <w:tc>
          <w:tcPr>
            <w:tcW w:w="2977" w:type="dxa"/>
          </w:tcPr>
          <w:p w:rsidR="00C3495C" w:rsidRPr="00754A6D" w:rsidRDefault="00C3495C" w:rsidP="007F0385">
            <w:pPr>
              <w:rPr>
                <w:rStyle w:val="formattext"/>
              </w:rPr>
            </w:pPr>
            <w:r w:rsidRPr="00754A6D">
              <w:rPr>
                <w:rStyle w:val="formattext"/>
              </w:rPr>
              <w:t>Paper-based assessments are taken by students in the classroom and teachers physically mark these.</w:t>
            </w:r>
          </w:p>
        </w:tc>
        <w:tc>
          <w:tcPr>
            <w:tcW w:w="4790" w:type="dxa"/>
          </w:tcPr>
          <w:p w:rsidR="00C3495C" w:rsidRPr="00754A6D" w:rsidRDefault="00C3495C" w:rsidP="007F0385">
            <w:pPr>
              <w:rPr>
                <w:rStyle w:val="formattext"/>
              </w:rPr>
            </w:pPr>
          </w:p>
        </w:tc>
      </w:tr>
      <w:tr w:rsidR="00C3495C" w:rsidRPr="00754A6D" w:rsidTr="00C3495C">
        <w:tc>
          <w:tcPr>
            <w:tcW w:w="785" w:type="dxa"/>
          </w:tcPr>
          <w:p w:rsidR="00C3495C" w:rsidRPr="00754A6D" w:rsidRDefault="00C3495C" w:rsidP="007F0385">
            <w:pPr>
              <w:rPr>
                <w:rStyle w:val="formattext"/>
              </w:rPr>
            </w:pPr>
            <w:r w:rsidRPr="00754A6D">
              <w:rPr>
                <w:rStyle w:val="formattext"/>
              </w:rPr>
              <w:t>Keeping Records</w:t>
            </w:r>
          </w:p>
        </w:tc>
        <w:tc>
          <w:tcPr>
            <w:tcW w:w="2977" w:type="dxa"/>
          </w:tcPr>
          <w:p w:rsidR="00C3495C" w:rsidRPr="00754A6D" w:rsidRDefault="00C3495C" w:rsidP="007F0385">
            <w:pPr>
              <w:rPr>
                <w:rStyle w:val="formattext"/>
              </w:rPr>
            </w:pPr>
            <w:r w:rsidRPr="00754A6D">
              <w:rPr>
                <w:rStyle w:val="formattext"/>
              </w:rPr>
              <w:t>Files and specially designed books are used to keep a record of documents, such as lesson plans, marks and syllabi.</w:t>
            </w:r>
          </w:p>
        </w:tc>
        <w:tc>
          <w:tcPr>
            <w:tcW w:w="4790" w:type="dxa"/>
          </w:tcPr>
          <w:p w:rsidR="00C3495C" w:rsidRPr="00754A6D" w:rsidRDefault="00C3495C" w:rsidP="007F0385">
            <w:pPr>
              <w:rPr>
                <w:rStyle w:val="formattext"/>
              </w:rPr>
            </w:pPr>
          </w:p>
        </w:tc>
      </w:tr>
      <w:tr w:rsidR="00C3495C" w:rsidRPr="00754A6D" w:rsidTr="00C3495C">
        <w:tc>
          <w:tcPr>
            <w:tcW w:w="785" w:type="dxa"/>
          </w:tcPr>
          <w:p w:rsidR="00C3495C" w:rsidRPr="00754A6D" w:rsidRDefault="00C3495C" w:rsidP="007F0385">
            <w:pPr>
              <w:rPr>
                <w:rStyle w:val="formattext"/>
              </w:rPr>
            </w:pPr>
            <w:r w:rsidRPr="00754A6D">
              <w:rPr>
                <w:rStyle w:val="formattext"/>
              </w:rPr>
              <w:t>Coordinating and Communicating</w:t>
            </w:r>
          </w:p>
        </w:tc>
        <w:tc>
          <w:tcPr>
            <w:tcW w:w="2977" w:type="dxa"/>
          </w:tcPr>
          <w:p w:rsidR="00C3495C" w:rsidRPr="00754A6D" w:rsidRDefault="00C3495C" w:rsidP="007F0385">
            <w:pPr>
              <w:rPr>
                <w:rStyle w:val="formattext"/>
              </w:rPr>
            </w:pPr>
            <w:r w:rsidRPr="00754A6D">
              <w:rPr>
                <w:rStyle w:val="formattext"/>
              </w:rPr>
              <w:t>Exchanging notes and using paper diaries are common ways in which teachers coordinate meetings and other events. Several teachers also rely on notice boards or word of mouth to pass on information.</w:t>
            </w:r>
          </w:p>
        </w:tc>
        <w:tc>
          <w:tcPr>
            <w:tcW w:w="4790" w:type="dxa"/>
          </w:tcPr>
          <w:p w:rsidR="00C3495C" w:rsidRPr="00754A6D" w:rsidRDefault="00C3495C" w:rsidP="007F0385">
            <w:pPr>
              <w:rPr>
                <w:rStyle w:val="formattext"/>
              </w:rPr>
            </w:pPr>
          </w:p>
        </w:tc>
      </w:tr>
      <w:tr w:rsidR="00C3495C" w:rsidRPr="00754A6D" w:rsidTr="00C3495C">
        <w:tc>
          <w:tcPr>
            <w:tcW w:w="785" w:type="dxa"/>
          </w:tcPr>
          <w:p w:rsidR="00C3495C" w:rsidRPr="00754A6D" w:rsidRDefault="00C3495C" w:rsidP="007F0385">
            <w:pPr>
              <w:rPr>
                <w:rStyle w:val="formattext"/>
              </w:rPr>
            </w:pPr>
            <w:r w:rsidRPr="00754A6D">
              <w:rPr>
                <w:rStyle w:val="formattext"/>
              </w:rPr>
              <w:t>Collaborating</w:t>
            </w:r>
          </w:p>
        </w:tc>
        <w:tc>
          <w:tcPr>
            <w:tcW w:w="2977" w:type="dxa"/>
          </w:tcPr>
          <w:p w:rsidR="00C3495C" w:rsidRPr="00754A6D" w:rsidRDefault="00C3495C" w:rsidP="007F0385">
            <w:pPr>
              <w:rPr>
                <w:rStyle w:val="formattext"/>
              </w:rPr>
            </w:pPr>
            <w:r w:rsidRPr="00754A6D">
              <w:rPr>
                <w:rStyle w:val="formattext"/>
              </w:rPr>
              <w:t>Teachers physically meet to discuss and brainstorm their ideas.</w:t>
            </w:r>
          </w:p>
        </w:tc>
        <w:tc>
          <w:tcPr>
            <w:tcW w:w="4790" w:type="dxa"/>
          </w:tcPr>
          <w:p w:rsidR="00C3495C" w:rsidRPr="00754A6D" w:rsidRDefault="00C3495C" w:rsidP="007F0385">
            <w:pPr>
              <w:rPr>
                <w:rStyle w:val="formattext"/>
              </w:rPr>
            </w:pPr>
          </w:p>
          <w:p w:rsidR="00C3495C" w:rsidRPr="00754A6D" w:rsidRDefault="00C3495C" w:rsidP="007F0385">
            <w:pPr>
              <w:rPr>
                <w:rStyle w:val="formattext"/>
              </w:rPr>
            </w:pPr>
          </w:p>
          <w:p w:rsidR="00C3495C" w:rsidRPr="00754A6D" w:rsidRDefault="00C3495C" w:rsidP="007F0385">
            <w:pPr>
              <w:rPr>
                <w:rStyle w:val="formattext"/>
              </w:rPr>
            </w:pPr>
          </w:p>
          <w:p w:rsidR="00C3495C" w:rsidRPr="00754A6D" w:rsidRDefault="00C3495C" w:rsidP="007F0385">
            <w:pPr>
              <w:rPr>
                <w:rStyle w:val="formattext"/>
              </w:rPr>
            </w:pPr>
          </w:p>
        </w:tc>
      </w:tr>
    </w:tbl>
    <w:p w:rsidR="00B724BC" w:rsidRDefault="00B724BC" w:rsidP="00C3495C">
      <w:pPr>
        <w:pStyle w:val="ListParagraph"/>
      </w:pPr>
    </w:p>
    <w:p w:rsidR="00B724BC" w:rsidRDefault="00B724BC" w:rsidP="00B724BC">
      <w:pPr>
        <w:ind w:left="360"/>
        <w:jc w:val="right"/>
      </w:pPr>
      <w:r>
        <w:t>(</w:t>
      </w:r>
      <w:r w:rsidR="001F20C1">
        <w:t>9</w:t>
      </w:r>
      <w:r>
        <w:t>)</w:t>
      </w:r>
    </w:p>
    <w:p w:rsidR="00D33303" w:rsidRDefault="00B836E4" w:rsidP="00D33303">
      <w:pPr>
        <w:pStyle w:val="ListParagraph"/>
        <w:numPr>
          <w:ilvl w:val="0"/>
          <w:numId w:val="4"/>
        </w:numPr>
      </w:pPr>
      <w:r>
        <w:rPr>
          <w:noProof/>
        </w:rPr>
        <w:t>What is a digital dossier and why should students be aware of their own dossier?</w:t>
      </w:r>
      <w:bookmarkStart w:id="0" w:name="_GoBack"/>
      <w:bookmarkEnd w:id="0"/>
    </w:p>
    <w:p w:rsidR="00D33303" w:rsidRDefault="00D33303" w:rsidP="00D33303">
      <w:pPr>
        <w:ind w:left="360"/>
        <w:jc w:val="right"/>
      </w:pPr>
      <w:r>
        <w:t>(</w:t>
      </w:r>
      <w:r w:rsidR="001F20C1">
        <w:t>6</w:t>
      </w:r>
      <w:r>
        <w:t>)</w:t>
      </w:r>
    </w:p>
    <w:p w:rsidR="00881E81" w:rsidRDefault="00881E81" w:rsidP="00881E81">
      <w:pPr>
        <w:ind w:left="360"/>
        <w:jc w:val="right"/>
      </w:pPr>
      <w:r>
        <w:t>Section Sub Total: (</w:t>
      </w:r>
      <w:r w:rsidR="009114EB">
        <w:t>16</w:t>
      </w:r>
      <w:r>
        <w:t>)</w:t>
      </w:r>
    </w:p>
    <w:p w:rsidR="00881E81" w:rsidRDefault="00881E81" w:rsidP="00881E81">
      <w:pPr>
        <w:ind w:left="360"/>
        <w:jc w:val="right"/>
      </w:pPr>
    </w:p>
    <w:p w:rsidR="00881E81" w:rsidRPr="00881E81" w:rsidRDefault="009114EB" w:rsidP="00881E81">
      <w:pPr>
        <w:ind w:left="360"/>
        <w:jc w:val="right"/>
        <w:rPr>
          <w:b/>
        </w:rPr>
      </w:pPr>
      <w:r>
        <w:rPr>
          <w:b/>
        </w:rPr>
        <w:t>Examination Total: (</w:t>
      </w:r>
      <w:r w:rsidR="00881E81" w:rsidRPr="00881E81">
        <w:rPr>
          <w:b/>
        </w:rPr>
        <w:t>100)</w:t>
      </w:r>
    </w:p>
    <w:sectPr w:rsidR="00881E81" w:rsidRPr="00881E8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CE8" w:rsidRDefault="00023CE8" w:rsidP="00FC1865">
      <w:r>
        <w:separator/>
      </w:r>
    </w:p>
  </w:endnote>
  <w:endnote w:type="continuationSeparator" w:id="0">
    <w:p w:rsidR="00023CE8" w:rsidRDefault="00023CE8" w:rsidP="00FC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865" w:rsidRDefault="00023CE8" w:rsidP="00FC1865">
    <w:pPr>
      <w:pStyle w:val="Footer"/>
      <w:rPr>
        <w:color w:val="000000" w:themeColor="text1"/>
        <w:sz w:val="24"/>
        <w:szCs w:val="24"/>
      </w:rPr>
    </w:pPr>
    <w:sdt>
      <w:sdtPr>
        <w:rPr>
          <w:color w:val="000000" w:themeColor="text1"/>
          <w:sz w:val="24"/>
          <w:szCs w:val="24"/>
        </w:rPr>
        <w:alias w:val="Author"/>
        <w:id w:val="54214575"/>
        <w:placeholder>
          <w:docPart w:val="DFC298D3F43C4E98B71C022508FA67D6"/>
        </w:placeholder>
        <w:dataBinding w:prefixMappings="xmlns:ns0='http://schemas.openxmlformats.org/package/2006/metadata/core-properties' xmlns:ns1='http://purl.org/dc/elements/1.1/'" w:xpath="/ns0:coreProperties[1]/ns1:creator[1]" w:storeItemID="{6C3C8BC8-F283-45AE-878A-BAB7291924A1}"/>
        <w:text/>
      </w:sdtPr>
      <w:sdtEndPr/>
      <w:sdtContent>
        <w:r w:rsidR="00FC1865" w:rsidRPr="00FC1865">
          <w:rPr>
            <w:color w:val="000000" w:themeColor="text1"/>
            <w:sz w:val="24"/>
            <w:szCs w:val="24"/>
          </w:rPr>
          <w:t>ICT In Education Educators’ Course</w:t>
        </w:r>
        <w:r w:rsidR="00FC1865">
          <w:rPr>
            <w:color w:val="000000" w:themeColor="text1"/>
            <w:sz w:val="24"/>
            <w:szCs w:val="24"/>
          </w:rPr>
          <w:t xml:space="preserve"> </w:t>
        </w:r>
        <w:r w:rsidR="00DE706A">
          <w:rPr>
            <w:color w:val="000000" w:themeColor="text1"/>
            <w:sz w:val="24"/>
            <w:szCs w:val="24"/>
          </w:rPr>
          <w:t>Technology Literacy</w:t>
        </w:r>
        <w:r w:rsidR="00FC1865" w:rsidRPr="00FC1865">
          <w:rPr>
            <w:color w:val="000000" w:themeColor="text1"/>
            <w:sz w:val="24"/>
            <w:szCs w:val="24"/>
          </w:rPr>
          <w:t xml:space="preserve"> Cycle Demo Examination</w:t>
        </w:r>
      </w:sdtContent>
    </w:sdt>
  </w:p>
  <w:p w:rsidR="00FC1865" w:rsidRDefault="00FC1865">
    <w:pPr>
      <w:pStyle w:val="Footer"/>
    </w:pPr>
    <w:r>
      <w:rPr>
        <w:noProof/>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C1865" w:rsidRPr="00FC1865" w:rsidRDefault="00FC1865">
                          <w:pPr>
                            <w:pStyle w:val="Footer"/>
                            <w:jc w:val="right"/>
                            <w:rPr>
                              <w:rFonts w:cstheme="minorHAnsi"/>
                              <w:color w:val="000000" w:themeColor="text1"/>
                              <w:sz w:val="36"/>
                              <w:szCs w:val="36"/>
                            </w:rPr>
                          </w:pPr>
                          <w:r w:rsidRPr="00FC1865">
                            <w:rPr>
                              <w:rFonts w:cstheme="minorHAnsi"/>
                              <w:color w:val="000000" w:themeColor="text1"/>
                              <w:sz w:val="36"/>
                              <w:szCs w:val="36"/>
                            </w:rPr>
                            <w:fldChar w:fldCharType="begin"/>
                          </w:r>
                          <w:r w:rsidRPr="00FC1865">
                            <w:rPr>
                              <w:rFonts w:cstheme="minorHAnsi"/>
                              <w:color w:val="000000" w:themeColor="text1"/>
                              <w:sz w:val="36"/>
                              <w:szCs w:val="36"/>
                            </w:rPr>
                            <w:instrText xml:space="preserve"> PAGE  \* Arabic  \* MERGEFORMAT </w:instrText>
                          </w:r>
                          <w:r w:rsidRPr="00FC1865">
                            <w:rPr>
                              <w:rFonts w:cstheme="minorHAnsi"/>
                              <w:color w:val="000000" w:themeColor="text1"/>
                              <w:sz w:val="36"/>
                              <w:szCs w:val="36"/>
                            </w:rPr>
                            <w:fldChar w:fldCharType="separate"/>
                          </w:r>
                          <w:r w:rsidR="00023CE8">
                            <w:rPr>
                              <w:rFonts w:cstheme="minorHAnsi"/>
                              <w:noProof/>
                              <w:color w:val="000000" w:themeColor="text1"/>
                              <w:sz w:val="36"/>
                              <w:szCs w:val="36"/>
                            </w:rPr>
                            <w:t>1</w:t>
                          </w:r>
                          <w:r w:rsidRPr="00FC1865">
                            <w:rPr>
                              <w:rFonts w:cstheme="minorHAnsi"/>
                              <w:color w:val="000000" w:themeColor="text1"/>
                              <w:sz w:val="36"/>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C1865" w:rsidRPr="00FC1865" w:rsidRDefault="00FC1865">
                    <w:pPr>
                      <w:pStyle w:val="Footer"/>
                      <w:jc w:val="right"/>
                      <w:rPr>
                        <w:rFonts w:cstheme="minorHAnsi"/>
                        <w:color w:val="000000" w:themeColor="text1"/>
                        <w:sz w:val="36"/>
                        <w:szCs w:val="36"/>
                      </w:rPr>
                    </w:pPr>
                    <w:r w:rsidRPr="00FC1865">
                      <w:rPr>
                        <w:rFonts w:cstheme="minorHAnsi"/>
                        <w:color w:val="000000" w:themeColor="text1"/>
                        <w:sz w:val="36"/>
                        <w:szCs w:val="36"/>
                      </w:rPr>
                      <w:fldChar w:fldCharType="begin"/>
                    </w:r>
                    <w:r w:rsidRPr="00FC1865">
                      <w:rPr>
                        <w:rFonts w:cstheme="minorHAnsi"/>
                        <w:color w:val="000000" w:themeColor="text1"/>
                        <w:sz w:val="36"/>
                        <w:szCs w:val="36"/>
                      </w:rPr>
                      <w:instrText xml:space="preserve"> PAGE  \* Arabic  \* MERGEFORMAT </w:instrText>
                    </w:r>
                    <w:r w:rsidRPr="00FC1865">
                      <w:rPr>
                        <w:rFonts w:cstheme="minorHAnsi"/>
                        <w:color w:val="000000" w:themeColor="text1"/>
                        <w:sz w:val="36"/>
                        <w:szCs w:val="36"/>
                      </w:rPr>
                      <w:fldChar w:fldCharType="separate"/>
                    </w:r>
                    <w:r w:rsidR="00023CE8">
                      <w:rPr>
                        <w:rFonts w:cstheme="minorHAnsi"/>
                        <w:noProof/>
                        <w:color w:val="000000" w:themeColor="text1"/>
                        <w:sz w:val="36"/>
                        <w:szCs w:val="36"/>
                      </w:rPr>
                      <w:t>1</w:t>
                    </w:r>
                    <w:r w:rsidRPr="00FC1865">
                      <w:rPr>
                        <w:rFonts w:cstheme="minorHAnsi"/>
                        <w:color w:val="000000" w:themeColor="text1"/>
                        <w:sz w:val="36"/>
                        <w:szCs w:val="36"/>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CE8" w:rsidRDefault="00023CE8" w:rsidP="00FC1865">
      <w:r>
        <w:separator/>
      </w:r>
    </w:p>
  </w:footnote>
  <w:footnote w:type="continuationSeparator" w:id="0">
    <w:p w:rsidR="00023CE8" w:rsidRDefault="00023CE8" w:rsidP="00FC1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20A4"/>
    <w:multiLevelType w:val="hybridMultilevel"/>
    <w:tmpl w:val="E1B0A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2">
    <w:nsid w:val="25491214"/>
    <w:multiLevelType w:val="hybridMultilevel"/>
    <w:tmpl w:val="9392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EB17E8"/>
    <w:multiLevelType w:val="hybridMultilevel"/>
    <w:tmpl w:val="B2C6E036"/>
    <w:lvl w:ilvl="0" w:tplc="1C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4">
    <w:nsid w:val="3E724E14"/>
    <w:multiLevelType w:val="hybridMultilevel"/>
    <w:tmpl w:val="1EAADECA"/>
    <w:lvl w:ilvl="0" w:tplc="1C090019">
      <w:start w:val="1"/>
      <w:numFmt w:val="lowerLetter"/>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411D4767"/>
    <w:multiLevelType w:val="hybridMultilevel"/>
    <w:tmpl w:val="AFDE6134"/>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CC2267"/>
    <w:multiLevelType w:val="hybridMultilevel"/>
    <w:tmpl w:val="E7902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B03AEB"/>
    <w:multiLevelType w:val="hybridMultilevel"/>
    <w:tmpl w:val="16F05C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431498"/>
    <w:multiLevelType w:val="hybridMultilevel"/>
    <w:tmpl w:val="756087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BB62C57"/>
    <w:multiLevelType w:val="hybridMultilevel"/>
    <w:tmpl w:val="8E8E61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nsid w:val="5DF838CB"/>
    <w:multiLevelType w:val="hybridMultilevel"/>
    <w:tmpl w:val="163A24A0"/>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B2A75"/>
    <w:multiLevelType w:val="hybridMultilevel"/>
    <w:tmpl w:val="24368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2418CE"/>
    <w:multiLevelType w:val="hybridMultilevel"/>
    <w:tmpl w:val="AFDE6134"/>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EB2CDB"/>
    <w:multiLevelType w:val="hybridMultilevel"/>
    <w:tmpl w:val="163A24A0"/>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21C5BD9"/>
    <w:multiLevelType w:val="hybridMultilevel"/>
    <w:tmpl w:val="163A24A0"/>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7">
    <w:nsid w:val="78F63EE4"/>
    <w:multiLevelType w:val="hybridMultilevel"/>
    <w:tmpl w:val="F270418A"/>
    <w:lvl w:ilvl="0" w:tplc="1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99380D"/>
    <w:multiLevelType w:val="hybridMultilevel"/>
    <w:tmpl w:val="5D3636A2"/>
    <w:lvl w:ilvl="0" w:tplc="C81A0EAA">
      <w:start w:val="1"/>
      <w:numFmt w:val="decimal"/>
      <w:lvlText w:val="%1."/>
      <w:lvlJc w:val="left"/>
      <w:pPr>
        <w:ind w:left="-1800" w:hanging="360"/>
      </w:pPr>
      <w:rPr>
        <w:rFonts w:hint="default"/>
      </w:rPr>
    </w:lvl>
    <w:lvl w:ilvl="1" w:tplc="1C090019">
      <w:start w:val="1"/>
      <w:numFmt w:val="lowerLetter"/>
      <w:lvlText w:val="%2."/>
      <w:lvlJc w:val="left"/>
      <w:pPr>
        <w:ind w:left="-720" w:hanging="360"/>
      </w:pPr>
    </w:lvl>
    <w:lvl w:ilvl="2" w:tplc="1C09001B">
      <w:start w:val="1"/>
      <w:numFmt w:val="lowerRoman"/>
      <w:lvlText w:val="%3."/>
      <w:lvlJc w:val="right"/>
      <w:pPr>
        <w:ind w:left="0" w:hanging="180"/>
      </w:pPr>
    </w:lvl>
    <w:lvl w:ilvl="3" w:tplc="1C09000F">
      <w:start w:val="1"/>
      <w:numFmt w:val="decimal"/>
      <w:lvlText w:val="%4."/>
      <w:lvlJc w:val="left"/>
      <w:pPr>
        <w:ind w:left="720" w:hanging="360"/>
      </w:pPr>
    </w:lvl>
    <w:lvl w:ilvl="4" w:tplc="1C090019">
      <w:start w:val="1"/>
      <w:numFmt w:val="lowerLetter"/>
      <w:lvlText w:val="%5."/>
      <w:lvlJc w:val="left"/>
      <w:pPr>
        <w:ind w:left="1440" w:hanging="360"/>
      </w:pPr>
    </w:lvl>
    <w:lvl w:ilvl="5" w:tplc="1C09001B">
      <w:start w:val="1"/>
      <w:numFmt w:val="lowerRoman"/>
      <w:lvlText w:val="%6."/>
      <w:lvlJc w:val="right"/>
      <w:pPr>
        <w:ind w:left="2160" w:hanging="180"/>
      </w:pPr>
    </w:lvl>
    <w:lvl w:ilvl="6" w:tplc="1C09000F">
      <w:start w:val="1"/>
      <w:numFmt w:val="decimal"/>
      <w:lvlText w:val="%7."/>
      <w:lvlJc w:val="left"/>
      <w:pPr>
        <w:ind w:left="2880" w:hanging="360"/>
      </w:pPr>
    </w:lvl>
    <w:lvl w:ilvl="7" w:tplc="1C090019">
      <w:start w:val="1"/>
      <w:numFmt w:val="lowerLetter"/>
      <w:lvlText w:val="%8."/>
      <w:lvlJc w:val="left"/>
      <w:pPr>
        <w:ind w:left="3600" w:hanging="360"/>
      </w:pPr>
    </w:lvl>
    <w:lvl w:ilvl="8" w:tplc="1C09001B">
      <w:start w:val="1"/>
      <w:numFmt w:val="lowerRoman"/>
      <w:lvlText w:val="%9."/>
      <w:lvlJc w:val="right"/>
      <w:pPr>
        <w:ind w:left="4320" w:hanging="180"/>
      </w:pPr>
    </w:lvl>
  </w:abstractNum>
  <w:abstractNum w:abstractNumId="19">
    <w:nsid w:val="7F355A5F"/>
    <w:multiLevelType w:val="hybridMultilevel"/>
    <w:tmpl w:val="AFDE6134"/>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14"/>
  </w:num>
  <w:num w:numId="6">
    <w:abstractNumId w:val="9"/>
  </w:num>
  <w:num w:numId="7">
    <w:abstractNumId w:val="18"/>
  </w:num>
  <w:num w:numId="8">
    <w:abstractNumId w:val="11"/>
  </w:num>
  <w:num w:numId="9">
    <w:abstractNumId w:val="6"/>
  </w:num>
  <w:num w:numId="10">
    <w:abstractNumId w:val="16"/>
  </w:num>
  <w:num w:numId="11">
    <w:abstractNumId w:val="3"/>
  </w:num>
  <w:num w:numId="12">
    <w:abstractNumId w:val="17"/>
  </w:num>
  <w:num w:numId="13">
    <w:abstractNumId w:val="0"/>
  </w:num>
  <w:num w:numId="14">
    <w:abstractNumId w:val="12"/>
  </w:num>
  <w:num w:numId="15">
    <w:abstractNumId w:val="1"/>
  </w:num>
  <w:num w:numId="16">
    <w:abstractNumId w:val="10"/>
  </w:num>
  <w:num w:numId="17">
    <w:abstractNumId w:val="19"/>
  </w:num>
  <w:num w:numId="18">
    <w:abstractNumId w:val="4"/>
  </w:num>
  <w:num w:numId="19">
    <w:abstractNumId w:val="15"/>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048"/>
    <w:rsid w:val="00023CE8"/>
    <w:rsid w:val="0004437A"/>
    <w:rsid w:val="000902A7"/>
    <w:rsid w:val="000963A6"/>
    <w:rsid w:val="001B16FF"/>
    <w:rsid w:val="001F20C1"/>
    <w:rsid w:val="002477AC"/>
    <w:rsid w:val="002712AA"/>
    <w:rsid w:val="002B5513"/>
    <w:rsid w:val="002E2612"/>
    <w:rsid w:val="003564F4"/>
    <w:rsid w:val="00420D46"/>
    <w:rsid w:val="004500AF"/>
    <w:rsid w:val="004512FB"/>
    <w:rsid w:val="00483DDC"/>
    <w:rsid w:val="00486048"/>
    <w:rsid w:val="00494A28"/>
    <w:rsid w:val="004D3A0E"/>
    <w:rsid w:val="005D16EB"/>
    <w:rsid w:val="0067558C"/>
    <w:rsid w:val="00681C47"/>
    <w:rsid w:val="006909FA"/>
    <w:rsid w:val="006A1387"/>
    <w:rsid w:val="006D66BB"/>
    <w:rsid w:val="007227C1"/>
    <w:rsid w:val="007246F0"/>
    <w:rsid w:val="00745E36"/>
    <w:rsid w:val="0076098B"/>
    <w:rsid w:val="00777A68"/>
    <w:rsid w:val="0079152E"/>
    <w:rsid w:val="00881E81"/>
    <w:rsid w:val="008F3C28"/>
    <w:rsid w:val="00905058"/>
    <w:rsid w:val="009114EB"/>
    <w:rsid w:val="00941773"/>
    <w:rsid w:val="009463C3"/>
    <w:rsid w:val="00953BBB"/>
    <w:rsid w:val="00970A35"/>
    <w:rsid w:val="009B4CA1"/>
    <w:rsid w:val="009B6C9B"/>
    <w:rsid w:val="009D7C0F"/>
    <w:rsid w:val="00A30CD3"/>
    <w:rsid w:val="00AA053E"/>
    <w:rsid w:val="00AB2BB3"/>
    <w:rsid w:val="00B14A58"/>
    <w:rsid w:val="00B45407"/>
    <w:rsid w:val="00B6150B"/>
    <w:rsid w:val="00B724BC"/>
    <w:rsid w:val="00B836E4"/>
    <w:rsid w:val="00C3495C"/>
    <w:rsid w:val="00C517F4"/>
    <w:rsid w:val="00CA5F31"/>
    <w:rsid w:val="00CA7013"/>
    <w:rsid w:val="00CB03A9"/>
    <w:rsid w:val="00CF6C3B"/>
    <w:rsid w:val="00D14E5E"/>
    <w:rsid w:val="00D25E48"/>
    <w:rsid w:val="00D33303"/>
    <w:rsid w:val="00DE706A"/>
    <w:rsid w:val="00E34C36"/>
    <w:rsid w:val="00ED2662"/>
    <w:rsid w:val="00FA34F2"/>
    <w:rsid w:val="00FC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EB"/>
  </w:style>
  <w:style w:type="paragraph" w:styleId="Heading1">
    <w:name w:val="heading 1"/>
    <w:basedOn w:val="Normal"/>
    <w:next w:val="Normal"/>
    <w:link w:val="Heading1Char"/>
    <w:uiPriority w:val="9"/>
    <w:qFormat/>
    <w:rsid w:val="0067558C"/>
    <w:pPr>
      <w:keepNext/>
      <w:spacing w:before="240" w:after="60"/>
      <w:outlineLvl w:val="0"/>
    </w:pPr>
    <w:rPr>
      <w:rFonts w:eastAsiaTheme="majorEastAsia" w:cstheme="minorHAnsi"/>
      <w:b/>
      <w:bCs/>
      <w:kern w:val="32"/>
      <w:sz w:val="26"/>
      <w:szCs w:val="26"/>
    </w:rPr>
  </w:style>
  <w:style w:type="paragraph" w:styleId="Heading2">
    <w:name w:val="heading 2"/>
    <w:basedOn w:val="Normal"/>
    <w:next w:val="Normal"/>
    <w:link w:val="Heading2Char"/>
    <w:uiPriority w:val="99"/>
    <w:unhideWhenUsed/>
    <w:qFormat/>
    <w:rsid w:val="006755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55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558C"/>
    <w:pPr>
      <w:spacing w:before="240" w:after="60"/>
      <w:outlineLvl w:val="5"/>
    </w:pPr>
    <w:rPr>
      <w:b/>
      <w:bCs/>
    </w:rPr>
  </w:style>
  <w:style w:type="paragraph" w:styleId="Heading7">
    <w:name w:val="heading 7"/>
    <w:basedOn w:val="Normal"/>
    <w:next w:val="Normal"/>
    <w:link w:val="Heading7Char"/>
    <w:uiPriority w:val="9"/>
    <w:semiHidden/>
    <w:unhideWhenUsed/>
    <w:qFormat/>
    <w:rsid w:val="0067558C"/>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7558C"/>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7558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eastAsiaTheme="majorEastAsia" w:cstheme="minorHAnsi"/>
      <w:b/>
      <w:bCs/>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99"/>
    <w:qFormat/>
    <w:rsid w:val="0067558C"/>
    <w:rPr>
      <w:rFonts w:asciiTheme="minorHAnsi" w:hAnsiTheme="minorHAnsi"/>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99"/>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 w:type="paragraph" w:styleId="Header">
    <w:name w:val="header"/>
    <w:basedOn w:val="Normal"/>
    <w:link w:val="HeaderChar"/>
    <w:uiPriority w:val="99"/>
    <w:unhideWhenUsed/>
    <w:rsid w:val="00FC1865"/>
    <w:pPr>
      <w:tabs>
        <w:tab w:val="center" w:pos="4680"/>
        <w:tab w:val="right" w:pos="9360"/>
      </w:tabs>
    </w:pPr>
  </w:style>
  <w:style w:type="character" w:customStyle="1" w:styleId="HeaderChar">
    <w:name w:val="Header Char"/>
    <w:basedOn w:val="DefaultParagraphFont"/>
    <w:link w:val="Header"/>
    <w:uiPriority w:val="99"/>
    <w:rsid w:val="00FC1865"/>
  </w:style>
  <w:style w:type="paragraph" w:styleId="Footer">
    <w:name w:val="footer"/>
    <w:basedOn w:val="Normal"/>
    <w:link w:val="FooterChar"/>
    <w:uiPriority w:val="99"/>
    <w:unhideWhenUsed/>
    <w:rsid w:val="00FC1865"/>
    <w:pPr>
      <w:tabs>
        <w:tab w:val="center" w:pos="4680"/>
        <w:tab w:val="right" w:pos="9360"/>
      </w:tabs>
    </w:pPr>
  </w:style>
  <w:style w:type="character" w:customStyle="1" w:styleId="FooterChar">
    <w:name w:val="Footer Char"/>
    <w:basedOn w:val="DefaultParagraphFont"/>
    <w:link w:val="Footer"/>
    <w:uiPriority w:val="99"/>
    <w:rsid w:val="00FC1865"/>
  </w:style>
  <w:style w:type="paragraph" w:customStyle="1" w:styleId="864311119EDA4C3CB552E5C8CD7B48CA">
    <w:name w:val="864311119EDA4C3CB552E5C8CD7B48CA"/>
    <w:rsid w:val="00FC1865"/>
    <w:pPr>
      <w:spacing w:after="200" w:line="276" w:lineRule="auto"/>
    </w:pPr>
    <w:rPr>
      <w:rFonts w:eastAsiaTheme="minorEastAsia" w:cstheme="minorBidi"/>
      <w:lang w:eastAsia="ja-JP"/>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basedOn w:val="DefaultParagraphFont"/>
    <w:link w:val="BalloonText"/>
    <w:uiPriority w:val="99"/>
    <w:semiHidden/>
    <w:rsid w:val="00FC1865"/>
    <w:rPr>
      <w:rFonts w:ascii="Tahoma" w:hAnsi="Tahoma" w:cs="Tahoma"/>
      <w:sz w:val="16"/>
      <w:szCs w:val="16"/>
    </w:rPr>
  </w:style>
  <w:style w:type="paragraph" w:styleId="FootnoteText">
    <w:name w:val="footnote text"/>
    <w:basedOn w:val="Normal"/>
    <w:link w:val="FootnoteTextChar"/>
    <w:uiPriority w:val="99"/>
    <w:semiHidden/>
    <w:rsid w:val="006909FA"/>
    <w:pPr>
      <w:jc w:val="both"/>
    </w:pPr>
    <w:rPr>
      <w:rFonts w:ascii="Calibri" w:eastAsia="Times New Roman" w:hAnsi="Calibri" w:cs="Calibri"/>
      <w:color w:val="070707"/>
      <w:sz w:val="20"/>
      <w:szCs w:val="20"/>
    </w:rPr>
  </w:style>
  <w:style w:type="character" w:customStyle="1" w:styleId="FootnoteTextChar">
    <w:name w:val="Footnote Text Char"/>
    <w:basedOn w:val="DefaultParagraphFont"/>
    <w:link w:val="FootnoteText"/>
    <w:uiPriority w:val="99"/>
    <w:semiHidden/>
    <w:rsid w:val="006909FA"/>
    <w:rPr>
      <w:rFonts w:ascii="Calibri" w:eastAsia="Times New Roman" w:hAnsi="Calibri" w:cs="Calibri"/>
      <w:color w:val="070707"/>
      <w:sz w:val="20"/>
      <w:szCs w:val="20"/>
    </w:rPr>
  </w:style>
  <w:style w:type="character" w:styleId="FootnoteReference">
    <w:name w:val="footnote reference"/>
    <w:basedOn w:val="DefaultParagraphFont"/>
    <w:uiPriority w:val="99"/>
    <w:semiHidden/>
    <w:rsid w:val="006909FA"/>
    <w:rPr>
      <w:vertAlign w:val="superscript"/>
    </w:rPr>
  </w:style>
  <w:style w:type="character" w:styleId="Hyperlink">
    <w:name w:val="Hyperlink"/>
    <w:basedOn w:val="DefaultParagraphFont"/>
    <w:uiPriority w:val="99"/>
    <w:rsid w:val="006909FA"/>
    <w:rPr>
      <w:color w:val="0000FF"/>
      <w:u w:val="single"/>
    </w:rPr>
  </w:style>
  <w:style w:type="table" w:styleId="TableGrid">
    <w:name w:val="Table Grid"/>
    <w:basedOn w:val="TableNormal"/>
    <w:uiPriority w:val="59"/>
    <w:rsid w:val="00C51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C34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EB"/>
  </w:style>
  <w:style w:type="paragraph" w:styleId="Heading1">
    <w:name w:val="heading 1"/>
    <w:basedOn w:val="Normal"/>
    <w:next w:val="Normal"/>
    <w:link w:val="Heading1Char"/>
    <w:uiPriority w:val="9"/>
    <w:qFormat/>
    <w:rsid w:val="0067558C"/>
    <w:pPr>
      <w:keepNext/>
      <w:spacing w:before="240" w:after="60"/>
      <w:outlineLvl w:val="0"/>
    </w:pPr>
    <w:rPr>
      <w:rFonts w:eastAsiaTheme="majorEastAsia" w:cstheme="minorHAnsi"/>
      <w:b/>
      <w:bCs/>
      <w:kern w:val="32"/>
      <w:sz w:val="26"/>
      <w:szCs w:val="26"/>
    </w:rPr>
  </w:style>
  <w:style w:type="paragraph" w:styleId="Heading2">
    <w:name w:val="heading 2"/>
    <w:basedOn w:val="Normal"/>
    <w:next w:val="Normal"/>
    <w:link w:val="Heading2Char"/>
    <w:uiPriority w:val="99"/>
    <w:unhideWhenUsed/>
    <w:qFormat/>
    <w:rsid w:val="006755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55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558C"/>
    <w:pPr>
      <w:spacing w:before="240" w:after="60"/>
      <w:outlineLvl w:val="5"/>
    </w:pPr>
    <w:rPr>
      <w:b/>
      <w:bCs/>
    </w:rPr>
  </w:style>
  <w:style w:type="paragraph" w:styleId="Heading7">
    <w:name w:val="heading 7"/>
    <w:basedOn w:val="Normal"/>
    <w:next w:val="Normal"/>
    <w:link w:val="Heading7Char"/>
    <w:uiPriority w:val="9"/>
    <w:semiHidden/>
    <w:unhideWhenUsed/>
    <w:qFormat/>
    <w:rsid w:val="0067558C"/>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7558C"/>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7558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eastAsiaTheme="majorEastAsia" w:cstheme="minorHAnsi"/>
      <w:b/>
      <w:bCs/>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99"/>
    <w:qFormat/>
    <w:rsid w:val="0067558C"/>
    <w:rPr>
      <w:rFonts w:asciiTheme="minorHAnsi" w:hAnsiTheme="minorHAnsi"/>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99"/>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 w:type="paragraph" w:styleId="Header">
    <w:name w:val="header"/>
    <w:basedOn w:val="Normal"/>
    <w:link w:val="HeaderChar"/>
    <w:uiPriority w:val="99"/>
    <w:unhideWhenUsed/>
    <w:rsid w:val="00FC1865"/>
    <w:pPr>
      <w:tabs>
        <w:tab w:val="center" w:pos="4680"/>
        <w:tab w:val="right" w:pos="9360"/>
      </w:tabs>
    </w:pPr>
  </w:style>
  <w:style w:type="character" w:customStyle="1" w:styleId="HeaderChar">
    <w:name w:val="Header Char"/>
    <w:basedOn w:val="DefaultParagraphFont"/>
    <w:link w:val="Header"/>
    <w:uiPriority w:val="99"/>
    <w:rsid w:val="00FC1865"/>
  </w:style>
  <w:style w:type="paragraph" w:styleId="Footer">
    <w:name w:val="footer"/>
    <w:basedOn w:val="Normal"/>
    <w:link w:val="FooterChar"/>
    <w:uiPriority w:val="99"/>
    <w:unhideWhenUsed/>
    <w:rsid w:val="00FC1865"/>
    <w:pPr>
      <w:tabs>
        <w:tab w:val="center" w:pos="4680"/>
        <w:tab w:val="right" w:pos="9360"/>
      </w:tabs>
    </w:pPr>
  </w:style>
  <w:style w:type="character" w:customStyle="1" w:styleId="FooterChar">
    <w:name w:val="Footer Char"/>
    <w:basedOn w:val="DefaultParagraphFont"/>
    <w:link w:val="Footer"/>
    <w:uiPriority w:val="99"/>
    <w:rsid w:val="00FC1865"/>
  </w:style>
  <w:style w:type="paragraph" w:customStyle="1" w:styleId="864311119EDA4C3CB552E5C8CD7B48CA">
    <w:name w:val="864311119EDA4C3CB552E5C8CD7B48CA"/>
    <w:rsid w:val="00FC1865"/>
    <w:pPr>
      <w:spacing w:after="200" w:line="276" w:lineRule="auto"/>
    </w:pPr>
    <w:rPr>
      <w:rFonts w:eastAsiaTheme="minorEastAsia" w:cstheme="minorBidi"/>
      <w:lang w:eastAsia="ja-JP"/>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basedOn w:val="DefaultParagraphFont"/>
    <w:link w:val="BalloonText"/>
    <w:uiPriority w:val="99"/>
    <w:semiHidden/>
    <w:rsid w:val="00FC1865"/>
    <w:rPr>
      <w:rFonts w:ascii="Tahoma" w:hAnsi="Tahoma" w:cs="Tahoma"/>
      <w:sz w:val="16"/>
      <w:szCs w:val="16"/>
    </w:rPr>
  </w:style>
  <w:style w:type="paragraph" w:styleId="FootnoteText">
    <w:name w:val="footnote text"/>
    <w:basedOn w:val="Normal"/>
    <w:link w:val="FootnoteTextChar"/>
    <w:uiPriority w:val="99"/>
    <w:semiHidden/>
    <w:rsid w:val="006909FA"/>
    <w:pPr>
      <w:jc w:val="both"/>
    </w:pPr>
    <w:rPr>
      <w:rFonts w:ascii="Calibri" w:eastAsia="Times New Roman" w:hAnsi="Calibri" w:cs="Calibri"/>
      <w:color w:val="070707"/>
      <w:sz w:val="20"/>
      <w:szCs w:val="20"/>
    </w:rPr>
  </w:style>
  <w:style w:type="character" w:customStyle="1" w:styleId="FootnoteTextChar">
    <w:name w:val="Footnote Text Char"/>
    <w:basedOn w:val="DefaultParagraphFont"/>
    <w:link w:val="FootnoteText"/>
    <w:uiPriority w:val="99"/>
    <w:semiHidden/>
    <w:rsid w:val="006909FA"/>
    <w:rPr>
      <w:rFonts w:ascii="Calibri" w:eastAsia="Times New Roman" w:hAnsi="Calibri" w:cs="Calibri"/>
      <w:color w:val="070707"/>
      <w:sz w:val="20"/>
      <w:szCs w:val="20"/>
    </w:rPr>
  </w:style>
  <w:style w:type="character" w:styleId="FootnoteReference">
    <w:name w:val="footnote reference"/>
    <w:basedOn w:val="DefaultParagraphFont"/>
    <w:uiPriority w:val="99"/>
    <w:semiHidden/>
    <w:rsid w:val="006909FA"/>
    <w:rPr>
      <w:vertAlign w:val="superscript"/>
    </w:rPr>
  </w:style>
  <w:style w:type="character" w:styleId="Hyperlink">
    <w:name w:val="Hyperlink"/>
    <w:basedOn w:val="DefaultParagraphFont"/>
    <w:uiPriority w:val="99"/>
    <w:rsid w:val="006909FA"/>
    <w:rPr>
      <w:color w:val="0000FF"/>
      <w:u w:val="single"/>
    </w:rPr>
  </w:style>
  <w:style w:type="table" w:styleId="TableGrid">
    <w:name w:val="Table Grid"/>
    <w:basedOn w:val="TableNormal"/>
    <w:uiPriority w:val="59"/>
    <w:rsid w:val="00C51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C34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C298D3F43C4E98B71C022508FA67D6"/>
        <w:category>
          <w:name w:val="General"/>
          <w:gallery w:val="placeholder"/>
        </w:category>
        <w:types>
          <w:type w:val="bbPlcHdr"/>
        </w:types>
        <w:behaviors>
          <w:behavior w:val="content"/>
        </w:behaviors>
        <w:guid w:val="{B3BCC793-ADD3-4B8B-96A8-1D62400A13A8}"/>
      </w:docPartPr>
      <w:docPartBody>
        <w:p w:rsidR="00AE0613" w:rsidRDefault="00AA4E9C" w:rsidP="00AA4E9C">
          <w:pPr>
            <w:pStyle w:val="DFC298D3F43C4E98B71C022508FA67D6"/>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E9C"/>
    <w:rsid w:val="000E1107"/>
    <w:rsid w:val="003A2355"/>
    <w:rsid w:val="004219EB"/>
    <w:rsid w:val="00626024"/>
    <w:rsid w:val="00AA4E9C"/>
    <w:rsid w:val="00AE0613"/>
    <w:rsid w:val="00BD20AA"/>
    <w:rsid w:val="00E678E1"/>
    <w:rsid w:val="00EA2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C298D3F43C4E98B71C022508FA67D6">
    <w:name w:val="DFC298D3F43C4E98B71C022508FA67D6"/>
    <w:rsid w:val="00AA4E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C298D3F43C4E98B71C022508FA67D6">
    <w:name w:val="DFC298D3F43C4E98B71C022508FA67D6"/>
    <w:rsid w:val="00AA4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6</Pages>
  <Words>1015</Words>
  <Characters>5792</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ICT In Education Educators’ Course</vt:lpstr>
      <vt:lpstr>Paper I: Technology Literacy Cycle Examination</vt:lpstr>
    </vt:vector>
  </TitlesOfParts>
  <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In Education Educators’ Course Technology Literacy Cycle Demo Examination</dc:creator>
  <cp:lastModifiedBy>Andrew Moore</cp:lastModifiedBy>
  <cp:revision>18</cp:revision>
  <dcterms:created xsi:type="dcterms:W3CDTF">2012-05-12T08:02:00Z</dcterms:created>
  <dcterms:modified xsi:type="dcterms:W3CDTF">2012-05-14T16:10:00Z</dcterms:modified>
</cp:coreProperties>
</file>